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2684" w14:textId="73AFD0BC" w:rsidR="00DB422F" w:rsidRPr="007A7E21" w:rsidRDefault="00DB422F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Глоссарий терминов</w:t>
      </w:r>
    </w:p>
    <w:p w14:paraId="3AE7B1C9" w14:textId="77777777" w:rsidR="00136FDD" w:rsidRPr="007A7E21" w:rsidRDefault="00136FDD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3C45EE78" w14:textId="013B9CEC" w:rsidR="00DB422F" w:rsidRPr="007A7E21" w:rsidRDefault="00DB422F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ПМСП:</w:t>
      </w:r>
      <w:r w:rsidRPr="007A7E21">
        <w:rPr>
          <w:rFonts w:ascii="Times New Roman" w:hAnsi="Times New Roman" w:cs="Times New Roman"/>
          <w:sz w:val="24"/>
        </w:rPr>
        <w:t xml:space="preserve"> Первичная Медико-Санитарная Помощь.</w:t>
      </w:r>
    </w:p>
    <w:p w14:paraId="66FFAE99" w14:textId="6BAD0891" w:rsidR="000F49A5" w:rsidRPr="007A7E21" w:rsidRDefault="000F49A5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Уполномоченный сотрудник склада</w:t>
      </w:r>
      <w:r w:rsidRPr="007A7E21">
        <w:rPr>
          <w:rFonts w:ascii="Times New Roman" w:hAnsi="Times New Roman" w:cs="Times New Roman"/>
          <w:sz w:val="24"/>
        </w:rPr>
        <w:t>: Провизор/</w:t>
      </w:r>
      <w:r w:rsidR="000D251E" w:rsidRPr="007A7E21">
        <w:rPr>
          <w:rFonts w:ascii="Times New Roman" w:hAnsi="Times New Roman" w:cs="Times New Roman"/>
          <w:sz w:val="24"/>
        </w:rPr>
        <w:t>фармацевт,</w:t>
      </w:r>
      <w:r w:rsidRPr="007A7E21">
        <w:rPr>
          <w:rFonts w:ascii="Times New Roman" w:hAnsi="Times New Roman" w:cs="Times New Roman"/>
          <w:sz w:val="24"/>
        </w:rPr>
        <w:t xml:space="preserve"> назначенный ответственным за </w:t>
      </w:r>
      <w:r w:rsidR="000F5536">
        <w:rPr>
          <w:rFonts w:ascii="Times New Roman" w:hAnsi="Times New Roman" w:cs="Times New Roman"/>
          <w:sz w:val="24"/>
        </w:rPr>
        <w:t xml:space="preserve">проведение </w:t>
      </w:r>
      <w:r w:rsidR="000F5536" w:rsidRPr="007A7E21">
        <w:rPr>
          <w:rFonts w:ascii="Times New Roman" w:hAnsi="Times New Roman" w:cs="Times New Roman"/>
          <w:sz w:val="24"/>
        </w:rPr>
        <w:t>холодов</w:t>
      </w:r>
      <w:r w:rsidR="000F5536">
        <w:rPr>
          <w:rFonts w:ascii="Times New Roman" w:hAnsi="Times New Roman" w:cs="Times New Roman"/>
          <w:sz w:val="24"/>
        </w:rPr>
        <w:t>ой</w:t>
      </w:r>
      <w:r w:rsidR="000F5536" w:rsidRPr="007A7E21">
        <w:rPr>
          <w:rFonts w:ascii="Times New Roman" w:hAnsi="Times New Roman" w:cs="Times New Roman"/>
          <w:sz w:val="24"/>
        </w:rPr>
        <w:t xml:space="preserve"> цеп</w:t>
      </w:r>
      <w:r w:rsidR="000F5536">
        <w:rPr>
          <w:rFonts w:ascii="Times New Roman" w:hAnsi="Times New Roman" w:cs="Times New Roman"/>
          <w:sz w:val="24"/>
        </w:rPr>
        <w:t xml:space="preserve">и </w:t>
      </w:r>
      <w:r w:rsidRPr="007A7E21">
        <w:rPr>
          <w:rFonts w:ascii="Times New Roman" w:hAnsi="Times New Roman" w:cs="Times New Roman"/>
          <w:sz w:val="24"/>
        </w:rPr>
        <w:t xml:space="preserve">на уровне </w:t>
      </w:r>
      <w:r w:rsidR="000F5536">
        <w:rPr>
          <w:rFonts w:ascii="Times New Roman" w:hAnsi="Times New Roman" w:cs="Times New Roman"/>
          <w:sz w:val="24"/>
        </w:rPr>
        <w:t>районного</w:t>
      </w:r>
      <w:r w:rsidRPr="007A7E21">
        <w:rPr>
          <w:rFonts w:ascii="Times New Roman" w:hAnsi="Times New Roman" w:cs="Times New Roman"/>
          <w:sz w:val="24"/>
        </w:rPr>
        <w:t xml:space="preserve"> склада</w:t>
      </w:r>
    </w:p>
    <w:p w14:paraId="2D5C15A8" w14:textId="5AFFCF0C" w:rsidR="00136FDD" w:rsidRDefault="00136FDD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Обученные сотрудники</w:t>
      </w:r>
      <w:r w:rsidRPr="007A7E21">
        <w:rPr>
          <w:rFonts w:ascii="Times New Roman" w:hAnsi="Times New Roman" w:cs="Times New Roman"/>
          <w:sz w:val="24"/>
        </w:rPr>
        <w:t>: сотрудники, которые прошли необходимое обучение и были оценены как компетентные для выполнения задачи.</w:t>
      </w:r>
    </w:p>
    <w:p w14:paraId="22B6D7B4" w14:textId="75929F74" w:rsidR="004D21BA" w:rsidRDefault="004D21BA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Первичная упаковка – флакон с вакциной </w:t>
      </w:r>
      <w:proofErr w:type="spellStart"/>
      <w:r>
        <w:rPr>
          <w:rFonts w:ascii="Times New Roman" w:hAnsi="Times New Roman" w:cs="Times New Roman"/>
          <w:sz w:val="24"/>
        </w:rPr>
        <w:t>Комирнати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2FB61B6" w14:textId="14FC0B45" w:rsidR="004D21BA" w:rsidRDefault="004D21BA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Вторичная упаковка – заводской лоток, который содержит 195 флаконов с вакциной </w:t>
      </w:r>
      <w:proofErr w:type="spellStart"/>
      <w:r>
        <w:rPr>
          <w:rFonts w:ascii="Times New Roman" w:hAnsi="Times New Roman" w:cs="Times New Roman"/>
          <w:sz w:val="24"/>
        </w:rPr>
        <w:t>Комирнати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4491FB9" w14:textId="7E32F55D" w:rsidR="004D21BA" w:rsidRPr="007A7E21" w:rsidRDefault="004D21BA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Неоригинальная вторичная упаковка – упаковка, которая содержит количество </w:t>
      </w:r>
      <w:r w:rsidR="00F73BFA">
        <w:rPr>
          <w:rFonts w:ascii="Times New Roman" w:hAnsi="Times New Roman" w:cs="Times New Roman"/>
          <w:sz w:val="24"/>
        </w:rPr>
        <w:t xml:space="preserve">меньше, чем 195 флаконов (от 1 до 194 </w:t>
      </w:r>
      <w:proofErr w:type="spellStart"/>
      <w:r w:rsidR="00F73BFA">
        <w:rPr>
          <w:rFonts w:ascii="Times New Roman" w:hAnsi="Times New Roman" w:cs="Times New Roman"/>
          <w:sz w:val="24"/>
        </w:rPr>
        <w:t>фл</w:t>
      </w:r>
      <w:proofErr w:type="spellEnd"/>
      <w:r w:rsidR="00F73BFA">
        <w:rPr>
          <w:rFonts w:ascii="Times New Roman" w:hAnsi="Times New Roman" w:cs="Times New Roman"/>
          <w:sz w:val="24"/>
        </w:rPr>
        <w:t>.) и используется для транспортировки и последующего хранения.</w:t>
      </w:r>
    </w:p>
    <w:p w14:paraId="0CC2DF4C" w14:textId="75F420F2" w:rsidR="00BE2094" w:rsidRPr="007A7E21" w:rsidRDefault="00BE2094" w:rsidP="00344E08">
      <w:pPr>
        <w:pStyle w:val="a3"/>
        <w:ind w:left="0" w:firstLine="709"/>
        <w:jc w:val="both"/>
      </w:pPr>
    </w:p>
    <w:p w14:paraId="7E40D1E8" w14:textId="7B5FF2C6" w:rsidR="00443BEB" w:rsidRPr="000F5536" w:rsidRDefault="006A313C" w:rsidP="00344E0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F5536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14:paraId="1D6ADD70" w14:textId="0D0D9087" w:rsidR="007C69A7" w:rsidRPr="000F5536" w:rsidRDefault="00311928" w:rsidP="00344E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536">
        <w:rPr>
          <w:rFonts w:ascii="Times New Roman" w:hAnsi="Times New Roman" w:cs="Times New Roman"/>
          <w:sz w:val="24"/>
          <w:szCs w:val="24"/>
        </w:rPr>
        <w:t>Данный СОП описывает процесс получения</w:t>
      </w:r>
      <w:r w:rsidR="00907172" w:rsidRPr="000F5536">
        <w:rPr>
          <w:rFonts w:ascii="Times New Roman" w:hAnsi="Times New Roman" w:cs="Times New Roman"/>
          <w:sz w:val="24"/>
          <w:szCs w:val="24"/>
        </w:rPr>
        <w:t xml:space="preserve"> и размещения на хранение вакцины </w:t>
      </w:r>
      <w:r w:rsidR="00907172" w:rsidRPr="000F5536">
        <w:rPr>
          <w:rFonts w:ascii="Times New Roman" w:hAnsi="Times New Roman" w:cs="Times New Roman"/>
          <w:color w:val="231F20"/>
          <w:sz w:val="24"/>
          <w:szCs w:val="24"/>
        </w:rPr>
        <w:t xml:space="preserve">КОМИРНАТИ на </w:t>
      </w:r>
      <w:r w:rsidR="000F5536">
        <w:rPr>
          <w:rFonts w:ascii="Times New Roman" w:hAnsi="Times New Roman" w:cs="Times New Roman"/>
          <w:color w:val="231F20"/>
          <w:sz w:val="24"/>
          <w:szCs w:val="24"/>
        </w:rPr>
        <w:t>районных</w:t>
      </w:r>
      <w:r w:rsidR="00907172" w:rsidRPr="000F5536">
        <w:rPr>
          <w:rFonts w:ascii="Times New Roman" w:hAnsi="Times New Roman" w:cs="Times New Roman"/>
          <w:color w:val="231F20"/>
          <w:sz w:val="24"/>
          <w:szCs w:val="24"/>
        </w:rPr>
        <w:t xml:space="preserve"> складах. В</w:t>
      </w:r>
      <w:r w:rsidR="00907172" w:rsidRPr="000F5536">
        <w:rPr>
          <w:rFonts w:ascii="Times New Roman" w:hAnsi="Times New Roman" w:cs="Times New Roman"/>
          <w:sz w:val="24"/>
          <w:szCs w:val="24"/>
        </w:rPr>
        <w:t xml:space="preserve">опросы дальнейшей </w:t>
      </w:r>
      <w:r w:rsidR="00BE2094" w:rsidRPr="000F5536">
        <w:rPr>
          <w:rFonts w:ascii="Times New Roman" w:hAnsi="Times New Roman" w:cs="Times New Roman"/>
          <w:sz w:val="24"/>
          <w:szCs w:val="24"/>
        </w:rPr>
        <w:t>логистики</w:t>
      </w:r>
      <w:r w:rsidR="00907172" w:rsidRPr="000F5536">
        <w:rPr>
          <w:rFonts w:ascii="Times New Roman" w:hAnsi="Times New Roman" w:cs="Times New Roman"/>
          <w:sz w:val="24"/>
          <w:szCs w:val="24"/>
        </w:rPr>
        <w:t xml:space="preserve"> с уровня </w:t>
      </w:r>
      <w:r w:rsidR="000F5536">
        <w:rPr>
          <w:rFonts w:ascii="Times New Roman" w:hAnsi="Times New Roman" w:cs="Times New Roman"/>
          <w:sz w:val="24"/>
          <w:szCs w:val="24"/>
        </w:rPr>
        <w:t>районного</w:t>
      </w:r>
      <w:r w:rsidR="00907172" w:rsidRPr="000F5536">
        <w:rPr>
          <w:rFonts w:ascii="Times New Roman" w:hAnsi="Times New Roman" w:cs="Times New Roman"/>
          <w:sz w:val="24"/>
          <w:szCs w:val="24"/>
        </w:rPr>
        <w:t xml:space="preserve"> склада так же являются частью данной процедуры.</w:t>
      </w:r>
    </w:p>
    <w:p w14:paraId="5AE53835" w14:textId="77777777" w:rsidR="00311928" w:rsidRPr="007A7E21" w:rsidRDefault="00311928" w:rsidP="00344E08">
      <w:pPr>
        <w:pStyle w:val="a3"/>
        <w:ind w:left="0" w:firstLine="709"/>
      </w:pPr>
    </w:p>
    <w:p w14:paraId="0089B397" w14:textId="624C223A" w:rsidR="002D7720" w:rsidRPr="007A7E21" w:rsidRDefault="002D7720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Сфера применения</w:t>
      </w:r>
    </w:p>
    <w:p w14:paraId="1DC9F4CC" w14:textId="08C845CA" w:rsidR="00907172" w:rsidRPr="007A7E21" w:rsidRDefault="006E3629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Ввиду сложности организационных процессов</w:t>
      </w:r>
      <w:r w:rsidR="00907172" w:rsidRPr="007A7E21">
        <w:rPr>
          <w:rFonts w:ascii="Times New Roman" w:hAnsi="Times New Roman" w:cs="Times New Roman"/>
          <w:sz w:val="24"/>
        </w:rPr>
        <w:t xml:space="preserve"> все операции должны быть описаны в рамках данного СОП, а именно:</w:t>
      </w:r>
    </w:p>
    <w:p w14:paraId="062A091D" w14:textId="74D86EFD" w:rsidR="000D251E" w:rsidRPr="007A7E21" w:rsidRDefault="000D251E" w:rsidP="00344E0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Подготовительный этап перед приёмкой</w:t>
      </w:r>
      <w:r w:rsidR="000F5536">
        <w:rPr>
          <w:rFonts w:ascii="Times New Roman" w:hAnsi="Times New Roman" w:cs="Times New Roman"/>
          <w:sz w:val="24"/>
        </w:rPr>
        <w:t xml:space="preserve"> – получение вакцины с центрального склада, транспортировка с центрального склада на районный склад</w:t>
      </w:r>
    </w:p>
    <w:p w14:paraId="7949BABA" w14:textId="606973F3" w:rsidR="00907172" w:rsidRPr="007A7E21" w:rsidRDefault="00907172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0F5536">
        <w:rPr>
          <w:rFonts w:ascii="Times New Roman" w:hAnsi="Times New Roman" w:cs="Times New Roman"/>
          <w:sz w:val="24"/>
        </w:rPr>
        <w:t>размещение</w:t>
      </w:r>
      <w:r w:rsidRPr="007A7E21">
        <w:rPr>
          <w:rFonts w:ascii="Times New Roman" w:hAnsi="Times New Roman" w:cs="Times New Roman"/>
          <w:sz w:val="24"/>
        </w:rPr>
        <w:t xml:space="preserve"> вакцины в холодильники;</w:t>
      </w:r>
    </w:p>
    <w:p w14:paraId="08D76859" w14:textId="15D0038A" w:rsidR="000D251E" w:rsidRPr="007A7E21" w:rsidRDefault="00907172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0D251E" w:rsidRPr="007A7E21">
        <w:rPr>
          <w:rFonts w:ascii="Times New Roman" w:hAnsi="Times New Roman" w:cs="Times New Roman"/>
          <w:sz w:val="24"/>
        </w:rPr>
        <w:t xml:space="preserve">учёт полученных вакцинах на уровне </w:t>
      </w:r>
      <w:r w:rsidR="000F5536">
        <w:rPr>
          <w:rFonts w:ascii="Times New Roman" w:hAnsi="Times New Roman" w:cs="Times New Roman"/>
          <w:sz w:val="24"/>
        </w:rPr>
        <w:t>районного</w:t>
      </w:r>
      <w:r w:rsidR="000D251E" w:rsidRPr="007A7E21">
        <w:rPr>
          <w:rFonts w:ascii="Times New Roman" w:hAnsi="Times New Roman" w:cs="Times New Roman"/>
          <w:sz w:val="24"/>
        </w:rPr>
        <w:t xml:space="preserve"> склада;</w:t>
      </w:r>
    </w:p>
    <w:p w14:paraId="338E1196" w14:textId="5F45CB12" w:rsidR="00907172" w:rsidRPr="007A7E21" w:rsidRDefault="00907172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6E3629" w:rsidRPr="007A7E21">
        <w:rPr>
          <w:rFonts w:ascii="Times New Roman" w:hAnsi="Times New Roman" w:cs="Times New Roman"/>
          <w:sz w:val="24"/>
        </w:rPr>
        <w:t>п</w:t>
      </w:r>
      <w:r w:rsidRPr="007A7E21">
        <w:rPr>
          <w:rFonts w:ascii="Times New Roman" w:hAnsi="Times New Roman" w:cs="Times New Roman"/>
          <w:sz w:val="24"/>
        </w:rPr>
        <w:t xml:space="preserve">одготовка вакцин для </w:t>
      </w:r>
      <w:r w:rsidR="000F5536">
        <w:rPr>
          <w:rFonts w:ascii="Times New Roman" w:hAnsi="Times New Roman" w:cs="Times New Roman"/>
          <w:sz w:val="24"/>
        </w:rPr>
        <w:t>выдачи</w:t>
      </w:r>
      <w:r w:rsidRPr="007A7E21">
        <w:rPr>
          <w:rFonts w:ascii="Times New Roman" w:hAnsi="Times New Roman" w:cs="Times New Roman"/>
          <w:sz w:val="24"/>
        </w:rPr>
        <w:t xml:space="preserve"> ПМ</w:t>
      </w:r>
      <w:r w:rsidR="00A015F7">
        <w:rPr>
          <w:rFonts w:ascii="Times New Roman" w:hAnsi="Times New Roman" w:cs="Times New Roman"/>
          <w:sz w:val="24"/>
        </w:rPr>
        <w:t>С</w:t>
      </w:r>
      <w:r w:rsidRPr="007A7E21">
        <w:rPr>
          <w:rFonts w:ascii="Times New Roman" w:hAnsi="Times New Roman" w:cs="Times New Roman"/>
          <w:sz w:val="24"/>
        </w:rPr>
        <w:t xml:space="preserve">П </w:t>
      </w:r>
      <w:r w:rsidR="00A015F7">
        <w:rPr>
          <w:rFonts w:ascii="Times New Roman" w:hAnsi="Times New Roman" w:cs="Times New Roman"/>
          <w:sz w:val="24"/>
        </w:rPr>
        <w:t>с</w:t>
      </w:r>
      <w:r w:rsidRPr="007A7E21">
        <w:rPr>
          <w:rFonts w:ascii="Times New Roman" w:hAnsi="Times New Roman" w:cs="Times New Roman"/>
          <w:sz w:val="24"/>
        </w:rPr>
        <w:t xml:space="preserve"> динамической маркировк</w:t>
      </w:r>
      <w:r w:rsidR="00A015F7">
        <w:rPr>
          <w:rFonts w:ascii="Times New Roman" w:hAnsi="Times New Roman" w:cs="Times New Roman"/>
          <w:sz w:val="24"/>
        </w:rPr>
        <w:t>ой</w:t>
      </w:r>
      <w:r w:rsidRPr="007A7E21">
        <w:rPr>
          <w:rFonts w:ascii="Times New Roman" w:hAnsi="Times New Roman" w:cs="Times New Roman"/>
          <w:sz w:val="24"/>
        </w:rPr>
        <w:t>;</w:t>
      </w:r>
    </w:p>
    <w:p w14:paraId="68E42EC3" w14:textId="09B008D8" w:rsidR="00907172" w:rsidRPr="007A7E21" w:rsidRDefault="00907172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6E3629" w:rsidRPr="007A7E21">
        <w:rPr>
          <w:rFonts w:ascii="Times New Roman" w:hAnsi="Times New Roman" w:cs="Times New Roman"/>
          <w:sz w:val="24"/>
        </w:rPr>
        <w:t>у</w:t>
      </w:r>
      <w:r w:rsidRPr="007A7E21">
        <w:rPr>
          <w:rFonts w:ascii="Times New Roman" w:hAnsi="Times New Roman" w:cs="Times New Roman"/>
          <w:sz w:val="24"/>
        </w:rPr>
        <w:t xml:space="preserve">чёт расхода вакцин с </w:t>
      </w:r>
      <w:r w:rsidR="00A015F7">
        <w:rPr>
          <w:rFonts w:ascii="Times New Roman" w:hAnsi="Times New Roman" w:cs="Times New Roman"/>
          <w:sz w:val="24"/>
        </w:rPr>
        <w:t>районного</w:t>
      </w:r>
      <w:r w:rsidRPr="007A7E21">
        <w:rPr>
          <w:rFonts w:ascii="Times New Roman" w:hAnsi="Times New Roman" w:cs="Times New Roman"/>
          <w:sz w:val="24"/>
        </w:rPr>
        <w:t xml:space="preserve"> уровня.</w:t>
      </w:r>
    </w:p>
    <w:p w14:paraId="414FF29A" w14:textId="77777777" w:rsidR="00A015F7" w:rsidRDefault="00A015F7" w:rsidP="00344E08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553A97E4" w14:textId="46E08EAA" w:rsidR="00841E46" w:rsidRPr="007A7E21" w:rsidRDefault="005A7DCA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Ответственность</w:t>
      </w:r>
    </w:p>
    <w:p w14:paraId="48756845" w14:textId="2D4A7537" w:rsidR="003E34F8" w:rsidRPr="007A7E21" w:rsidRDefault="003E34F8" w:rsidP="00344E0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Соответствующим образом обученные сотрудники несут ответственность за получение</w:t>
      </w:r>
      <w:r w:rsidR="00A015F7">
        <w:rPr>
          <w:rFonts w:ascii="Times New Roman" w:hAnsi="Times New Roman" w:cs="Times New Roman"/>
          <w:sz w:val="24"/>
        </w:rPr>
        <w:t>,</w:t>
      </w:r>
      <w:r w:rsidRPr="007A7E21">
        <w:rPr>
          <w:rFonts w:ascii="Times New Roman" w:hAnsi="Times New Roman" w:cs="Times New Roman"/>
          <w:sz w:val="24"/>
        </w:rPr>
        <w:t xml:space="preserve"> </w:t>
      </w:r>
      <w:r w:rsidR="00A015F7">
        <w:rPr>
          <w:rFonts w:ascii="Times New Roman" w:hAnsi="Times New Roman" w:cs="Times New Roman"/>
          <w:sz w:val="24"/>
        </w:rPr>
        <w:t xml:space="preserve">транспортировку </w:t>
      </w:r>
      <w:r w:rsidRPr="007A7E21">
        <w:rPr>
          <w:rFonts w:ascii="Times New Roman" w:hAnsi="Times New Roman" w:cs="Times New Roman"/>
          <w:sz w:val="24"/>
        </w:rPr>
        <w:t xml:space="preserve">вакцин, их распаковку и проверку, а также за </w:t>
      </w:r>
      <w:r w:rsidR="00A015F7">
        <w:rPr>
          <w:rFonts w:ascii="Times New Roman" w:hAnsi="Times New Roman" w:cs="Times New Roman"/>
          <w:sz w:val="24"/>
        </w:rPr>
        <w:t xml:space="preserve">своевременное </w:t>
      </w:r>
      <w:r w:rsidRPr="007A7E21">
        <w:rPr>
          <w:rFonts w:ascii="Times New Roman" w:hAnsi="Times New Roman" w:cs="Times New Roman"/>
          <w:sz w:val="24"/>
        </w:rPr>
        <w:t>размещение в холодильнике с необходимым температурным режимом сразу после доставки.</w:t>
      </w:r>
    </w:p>
    <w:p w14:paraId="4DDAF76F" w14:textId="62A129CB" w:rsidR="00841E46" w:rsidRPr="007A7E21" w:rsidRDefault="00C57870" w:rsidP="00344E0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Назначенное ответственное лицо </w:t>
      </w:r>
      <w:r w:rsidR="00772A61" w:rsidRPr="007A7E21">
        <w:rPr>
          <w:rFonts w:ascii="Times New Roman" w:hAnsi="Times New Roman" w:cs="Times New Roman"/>
          <w:sz w:val="24"/>
        </w:rPr>
        <w:t xml:space="preserve">на каждом </w:t>
      </w:r>
      <w:r w:rsidR="00A015F7">
        <w:rPr>
          <w:rFonts w:ascii="Times New Roman" w:hAnsi="Times New Roman" w:cs="Times New Roman"/>
          <w:sz w:val="24"/>
        </w:rPr>
        <w:t>районном</w:t>
      </w:r>
      <w:r w:rsidR="00772A61" w:rsidRPr="007A7E21">
        <w:rPr>
          <w:rFonts w:ascii="Times New Roman" w:hAnsi="Times New Roman" w:cs="Times New Roman"/>
          <w:sz w:val="24"/>
        </w:rPr>
        <w:t xml:space="preserve"> складе </w:t>
      </w:r>
      <w:r w:rsidRPr="007A7E21">
        <w:rPr>
          <w:rFonts w:ascii="Times New Roman" w:hAnsi="Times New Roman" w:cs="Times New Roman"/>
          <w:sz w:val="24"/>
        </w:rPr>
        <w:t>несёт ответственность за получение вакцин и обеспечение надлежащей проверки сопровождающих документов (</w:t>
      </w:r>
      <w:r w:rsidRPr="007A7E21">
        <w:rPr>
          <w:rFonts w:ascii="Times New Roman" w:hAnsi="Times New Roman" w:cs="Times New Roman"/>
          <w:i/>
          <w:iCs/>
          <w:color w:val="FF0000"/>
          <w:sz w:val="24"/>
        </w:rPr>
        <w:t>перечень документов регламентируется законодательством</w:t>
      </w:r>
      <w:r w:rsidR="00F24C38" w:rsidRPr="007A7E21">
        <w:rPr>
          <w:rFonts w:ascii="Times New Roman" w:hAnsi="Times New Roman" w:cs="Times New Roman"/>
          <w:i/>
          <w:iCs/>
          <w:color w:val="FF0000"/>
          <w:sz w:val="24"/>
        </w:rPr>
        <w:t>-можно пе</w:t>
      </w:r>
      <w:r w:rsidR="005A56DC" w:rsidRPr="007A7E21">
        <w:rPr>
          <w:rFonts w:ascii="Times New Roman" w:hAnsi="Times New Roman" w:cs="Times New Roman"/>
          <w:i/>
          <w:iCs/>
          <w:color w:val="FF0000"/>
          <w:sz w:val="24"/>
        </w:rPr>
        <w:t>речислить</w:t>
      </w:r>
      <w:r w:rsidRPr="007A7E21">
        <w:rPr>
          <w:rFonts w:ascii="Times New Roman" w:hAnsi="Times New Roman" w:cs="Times New Roman"/>
          <w:sz w:val="24"/>
        </w:rPr>
        <w:t>).</w:t>
      </w:r>
    </w:p>
    <w:p w14:paraId="5C8B68C6" w14:textId="2B7844AC" w:rsidR="004B65ED" w:rsidRPr="007A7E21" w:rsidRDefault="004B65ED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Процедура</w:t>
      </w:r>
    </w:p>
    <w:p w14:paraId="3FEF4530" w14:textId="77777777" w:rsidR="005C0307" w:rsidRPr="007A7E21" w:rsidRDefault="005C0307" w:rsidP="00344E08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E5C6D1D" w14:textId="35FD6590" w:rsidR="005C0307" w:rsidRPr="007A7E21" w:rsidRDefault="005C0307" w:rsidP="00344E08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 xml:space="preserve">Вакцина </w:t>
      </w:r>
      <w:r w:rsidR="007C72EA">
        <w:rPr>
          <w:rFonts w:ascii="Times New Roman" w:hAnsi="Times New Roman" w:cs="Times New Roman"/>
          <w:b/>
          <w:bCs/>
          <w:sz w:val="24"/>
        </w:rPr>
        <w:t>КОМИРНАТИ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 будет доставлена </w:t>
      </w:r>
      <w:r w:rsidR="005C538B" w:rsidRPr="007A7E21">
        <w:rPr>
          <w:rFonts w:ascii="Times New Roman" w:hAnsi="Times New Roman" w:cs="Times New Roman"/>
          <w:b/>
          <w:bCs/>
          <w:sz w:val="24"/>
        </w:rPr>
        <w:t xml:space="preserve">на </w:t>
      </w:r>
      <w:r w:rsidR="00A015F7">
        <w:rPr>
          <w:rFonts w:ascii="Times New Roman" w:hAnsi="Times New Roman" w:cs="Times New Roman"/>
          <w:b/>
          <w:bCs/>
          <w:sz w:val="24"/>
        </w:rPr>
        <w:t>районный</w:t>
      </w:r>
      <w:r w:rsidR="00392814" w:rsidRPr="007A7E21">
        <w:rPr>
          <w:rFonts w:ascii="Times New Roman" w:hAnsi="Times New Roman" w:cs="Times New Roman"/>
          <w:b/>
          <w:bCs/>
          <w:sz w:val="24"/>
        </w:rPr>
        <w:t xml:space="preserve"> </w:t>
      </w:r>
      <w:r w:rsidR="005C538B" w:rsidRPr="007A7E21">
        <w:rPr>
          <w:rFonts w:ascii="Times New Roman" w:hAnsi="Times New Roman" w:cs="Times New Roman"/>
          <w:b/>
          <w:bCs/>
          <w:sz w:val="24"/>
        </w:rPr>
        <w:t xml:space="preserve">уровень </w:t>
      </w:r>
      <w:r w:rsidR="00A015F7">
        <w:rPr>
          <w:rFonts w:ascii="Times New Roman" w:hAnsi="Times New Roman" w:cs="Times New Roman"/>
          <w:b/>
          <w:bCs/>
          <w:sz w:val="24"/>
        </w:rPr>
        <w:t xml:space="preserve">в размороженном состоянии </w:t>
      </w:r>
      <w:r w:rsidR="00821E84">
        <w:rPr>
          <w:rFonts w:ascii="Times New Roman" w:hAnsi="Times New Roman" w:cs="Times New Roman"/>
          <w:b/>
          <w:bCs/>
          <w:sz w:val="24"/>
        </w:rPr>
        <w:t xml:space="preserve">с соблюдением холодовой цепи </w:t>
      </w:r>
      <w:r w:rsidR="00326FB2">
        <w:rPr>
          <w:rFonts w:ascii="Times New Roman" w:hAnsi="Times New Roman" w:cs="Times New Roman"/>
          <w:b/>
          <w:bCs/>
          <w:sz w:val="24"/>
        </w:rPr>
        <w:t>+ 2-8</w:t>
      </w:r>
      <w:proofErr w:type="gramStart"/>
      <w:r w:rsidR="00326FB2">
        <w:rPr>
          <w:rFonts w:ascii="Times New Roman" w:hAnsi="Times New Roman" w:cs="Times New Roman"/>
          <w:b/>
          <w:bCs/>
          <w:sz w:val="24"/>
        </w:rPr>
        <w:t xml:space="preserve">С </w:t>
      </w:r>
      <w:r w:rsidR="00821E84">
        <w:rPr>
          <w:rFonts w:ascii="Times New Roman" w:hAnsi="Times New Roman" w:cs="Times New Roman"/>
          <w:b/>
          <w:bCs/>
          <w:sz w:val="24"/>
        </w:rPr>
        <w:t>,</w:t>
      </w:r>
      <w:proofErr w:type="gramEnd"/>
      <w:r w:rsidR="00821E84">
        <w:rPr>
          <w:rFonts w:ascii="Times New Roman" w:hAnsi="Times New Roman" w:cs="Times New Roman"/>
          <w:b/>
          <w:bCs/>
          <w:sz w:val="24"/>
        </w:rPr>
        <w:t xml:space="preserve"> </w:t>
      </w:r>
      <w:r w:rsidR="00A015F7">
        <w:rPr>
          <w:rFonts w:ascii="Times New Roman" w:hAnsi="Times New Roman" w:cs="Times New Roman"/>
          <w:b/>
          <w:bCs/>
          <w:sz w:val="24"/>
        </w:rPr>
        <w:t xml:space="preserve">для </w:t>
      </w:r>
      <w:r w:rsidR="00326FB2">
        <w:rPr>
          <w:rFonts w:ascii="Times New Roman" w:hAnsi="Times New Roman" w:cs="Times New Roman"/>
          <w:b/>
          <w:bCs/>
          <w:sz w:val="24"/>
        </w:rPr>
        <w:t xml:space="preserve">дальнейшего </w:t>
      </w:r>
      <w:r w:rsidR="00A015F7">
        <w:rPr>
          <w:rFonts w:ascii="Times New Roman" w:hAnsi="Times New Roman" w:cs="Times New Roman"/>
          <w:b/>
          <w:bCs/>
          <w:sz w:val="24"/>
        </w:rPr>
        <w:lastRenderedPageBreak/>
        <w:t xml:space="preserve">хранения при температуре </w:t>
      </w:r>
      <w:r w:rsidR="00A015F7" w:rsidRPr="00A015F7">
        <w:rPr>
          <w:rFonts w:ascii="Times New Roman" w:hAnsi="Times New Roman" w:cs="Times New Roman"/>
          <w:b/>
          <w:bCs/>
          <w:sz w:val="24"/>
        </w:rPr>
        <w:t xml:space="preserve">+2+8С </w:t>
      </w:r>
      <w:r w:rsidR="00A015F7">
        <w:rPr>
          <w:rFonts w:ascii="Times New Roman" w:hAnsi="Times New Roman" w:cs="Times New Roman"/>
          <w:b/>
          <w:bCs/>
          <w:sz w:val="24"/>
        </w:rPr>
        <w:t xml:space="preserve">и использования в течении 31 дня со дня разморозки на центральном складе. </w:t>
      </w:r>
    </w:p>
    <w:p w14:paraId="633119D2" w14:textId="77777777" w:rsidR="00841E46" w:rsidRPr="007A7E21" w:rsidRDefault="00841E46" w:rsidP="00344E08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1EF4C7DE" w14:textId="68457548" w:rsidR="009E25A1" w:rsidRPr="00821E84" w:rsidRDefault="0098347A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821E84">
        <w:rPr>
          <w:rFonts w:ascii="Times New Roman" w:hAnsi="Times New Roman" w:cs="Times New Roman"/>
          <w:b/>
          <w:bCs/>
          <w:sz w:val="24"/>
        </w:rPr>
        <w:t xml:space="preserve">Подготовительный этап </w:t>
      </w:r>
    </w:p>
    <w:p w14:paraId="3F5E6A2A" w14:textId="73C3E97B" w:rsidR="00821E84" w:rsidRDefault="00821E84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7A7E21">
        <w:rPr>
          <w:rFonts w:ascii="Times New Roman" w:hAnsi="Times New Roman" w:cs="Times New Roman"/>
          <w:sz w:val="24"/>
        </w:rPr>
        <w:t>ерсонал</w:t>
      </w:r>
      <w:r>
        <w:rPr>
          <w:rFonts w:ascii="Times New Roman" w:hAnsi="Times New Roman" w:cs="Times New Roman"/>
          <w:sz w:val="24"/>
        </w:rPr>
        <w:t xml:space="preserve"> о</w:t>
      </w:r>
      <w:r w:rsidRPr="007A7E21">
        <w:rPr>
          <w:rFonts w:ascii="Times New Roman" w:hAnsi="Times New Roman" w:cs="Times New Roman"/>
          <w:sz w:val="24"/>
        </w:rPr>
        <w:t xml:space="preserve">тветственный </w:t>
      </w:r>
      <w:r>
        <w:rPr>
          <w:rFonts w:ascii="Times New Roman" w:hAnsi="Times New Roman" w:cs="Times New Roman"/>
          <w:sz w:val="24"/>
        </w:rPr>
        <w:t xml:space="preserve">за получение, </w:t>
      </w:r>
      <w:proofErr w:type="gramStart"/>
      <w:r>
        <w:rPr>
          <w:rFonts w:ascii="Times New Roman" w:hAnsi="Times New Roman" w:cs="Times New Roman"/>
          <w:sz w:val="24"/>
        </w:rPr>
        <w:t>транспортировку</w:t>
      </w:r>
      <w:r w:rsidR="00B25BB2" w:rsidRPr="00B25BB2">
        <w:rPr>
          <w:rFonts w:ascii="Times New Roman" w:hAnsi="Times New Roman" w:cs="Times New Roman"/>
          <w:sz w:val="24"/>
        </w:rPr>
        <w:t xml:space="preserve"> </w:t>
      </w:r>
      <w:r w:rsidRPr="007A7E21">
        <w:rPr>
          <w:rFonts w:ascii="Times New Roman" w:hAnsi="Times New Roman" w:cs="Times New Roman"/>
          <w:sz w:val="24"/>
        </w:rPr>
        <w:t xml:space="preserve"> должен</w:t>
      </w:r>
      <w:proofErr w:type="gramEnd"/>
      <w:r w:rsidRPr="007A7E21">
        <w:rPr>
          <w:rFonts w:ascii="Times New Roman" w:hAnsi="Times New Roman" w:cs="Times New Roman"/>
          <w:sz w:val="24"/>
        </w:rPr>
        <w:t xml:space="preserve"> освободить свой график и быть готовыми для получения вакцины</w:t>
      </w:r>
      <w:r>
        <w:rPr>
          <w:rFonts w:ascii="Times New Roman" w:hAnsi="Times New Roman" w:cs="Times New Roman"/>
          <w:sz w:val="24"/>
        </w:rPr>
        <w:t xml:space="preserve"> в установленное центральным складом время -</w:t>
      </w:r>
      <w:r w:rsidRPr="007A7E21">
        <w:rPr>
          <w:rFonts w:ascii="Times New Roman" w:hAnsi="Times New Roman" w:cs="Times New Roman"/>
          <w:sz w:val="24"/>
        </w:rPr>
        <w:t xml:space="preserve"> как приоритетного задания.</w:t>
      </w:r>
      <w:r w:rsidRPr="00821E84">
        <w:rPr>
          <w:rFonts w:ascii="Times New Roman" w:hAnsi="Times New Roman" w:cs="Times New Roman"/>
          <w:sz w:val="24"/>
        </w:rPr>
        <w:t xml:space="preserve"> </w:t>
      </w:r>
    </w:p>
    <w:p w14:paraId="3D1F4FA4" w14:textId="5F6D5B07" w:rsidR="0098347A" w:rsidRPr="007A7E21" w:rsidRDefault="0098347A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5A9D7D84" w14:textId="552E0D18" w:rsidR="00841E46" w:rsidRPr="007A7E21" w:rsidRDefault="00690982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 xml:space="preserve">Готовность сотрудников </w:t>
      </w:r>
      <w:proofErr w:type="gramStart"/>
      <w:r w:rsidR="00326FB2">
        <w:rPr>
          <w:rFonts w:ascii="Times New Roman" w:hAnsi="Times New Roman" w:cs="Times New Roman"/>
          <w:b/>
          <w:bCs/>
          <w:sz w:val="24"/>
        </w:rPr>
        <w:t xml:space="preserve">районного 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 склада</w:t>
      </w:r>
      <w:proofErr w:type="gramEnd"/>
    </w:p>
    <w:p w14:paraId="4DE07B14" w14:textId="77777777" w:rsidR="009E25A1" w:rsidRPr="007A7E21" w:rsidRDefault="009E25A1" w:rsidP="00344E08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CD8D409" w14:textId="37FFFF51" w:rsidR="00841E46" w:rsidRPr="007A7E21" w:rsidRDefault="005C0307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Получение вакцины осуществляется не группой, а непосредственно назначенными для этого обученными сотрудниками уровня </w:t>
      </w:r>
      <w:r w:rsidR="00D17EDE">
        <w:rPr>
          <w:rFonts w:ascii="Times New Roman" w:hAnsi="Times New Roman" w:cs="Times New Roman"/>
          <w:sz w:val="24"/>
        </w:rPr>
        <w:t xml:space="preserve">районного </w:t>
      </w:r>
      <w:r w:rsidR="009B25D2" w:rsidRPr="007A7E21">
        <w:rPr>
          <w:rFonts w:ascii="Times New Roman" w:hAnsi="Times New Roman" w:cs="Times New Roman"/>
          <w:sz w:val="24"/>
        </w:rPr>
        <w:t>склада</w:t>
      </w:r>
      <w:r w:rsidRPr="007A7E21">
        <w:rPr>
          <w:rFonts w:ascii="Times New Roman" w:hAnsi="Times New Roman" w:cs="Times New Roman"/>
          <w:sz w:val="24"/>
        </w:rPr>
        <w:t xml:space="preserve">. </w:t>
      </w:r>
    </w:p>
    <w:p w14:paraId="19E0FEA4" w14:textId="4EBD82FD" w:rsidR="00E12CEC" w:rsidRPr="00D17EDE" w:rsidRDefault="00D17EDE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EDE">
        <w:rPr>
          <w:rFonts w:ascii="Times New Roman" w:hAnsi="Times New Roman" w:cs="Times New Roman"/>
          <w:sz w:val="24"/>
        </w:rPr>
        <w:t xml:space="preserve">Персонал ответственный за приём вакцины, должен быть готовым для получения и размещения вакцины в холодильном оборудовании. </w:t>
      </w:r>
    </w:p>
    <w:p w14:paraId="5757156D" w14:textId="77777777" w:rsidR="00D17EDE" w:rsidRPr="00D17EDE" w:rsidRDefault="00D17EDE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A4A6D8" w14:textId="6BCA610C" w:rsidR="007B2C6F" w:rsidRPr="007A7E21" w:rsidRDefault="00A33102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Сверка фактически полученной вакцины </w:t>
      </w:r>
    </w:p>
    <w:p w14:paraId="4DF9E811" w14:textId="0871355E" w:rsidR="0091211F" w:rsidRPr="007A7E21" w:rsidRDefault="0091211F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Помните: не </w:t>
      </w:r>
      <w:r w:rsidR="002A17CD" w:rsidRPr="007A7E21">
        <w:rPr>
          <w:rFonts w:ascii="Times New Roman" w:hAnsi="Times New Roman" w:cs="Times New Roman"/>
          <w:sz w:val="24"/>
          <w:szCs w:val="24"/>
        </w:rPr>
        <w:t>вскрывайте вторичную</w:t>
      </w:r>
      <w:r w:rsidR="00326FB2">
        <w:rPr>
          <w:rFonts w:ascii="Times New Roman" w:hAnsi="Times New Roman" w:cs="Times New Roman"/>
          <w:sz w:val="24"/>
          <w:szCs w:val="24"/>
        </w:rPr>
        <w:t xml:space="preserve"> упаковку </w:t>
      </w:r>
      <w:r w:rsidRPr="007A7E21">
        <w:rPr>
          <w:rFonts w:ascii="Times New Roman" w:hAnsi="Times New Roman" w:cs="Times New Roman"/>
          <w:sz w:val="24"/>
          <w:szCs w:val="24"/>
        </w:rPr>
        <w:t xml:space="preserve">для флаконов до тех пор, пока не будете готовы извлечь флаконы для </w:t>
      </w:r>
      <w:r w:rsidR="00326FB2">
        <w:rPr>
          <w:rFonts w:ascii="Times New Roman" w:hAnsi="Times New Roman" w:cs="Times New Roman"/>
          <w:sz w:val="24"/>
          <w:szCs w:val="24"/>
        </w:rPr>
        <w:t xml:space="preserve">дальнейшего перераспределения на </w:t>
      </w:r>
      <w:r w:rsidR="00751857">
        <w:rPr>
          <w:rFonts w:ascii="Times New Roman" w:hAnsi="Times New Roman" w:cs="Times New Roman"/>
          <w:sz w:val="24"/>
          <w:szCs w:val="24"/>
        </w:rPr>
        <w:t>уровень</w:t>
      </w:r>
      <w:r w:rsidR="00751857">
        <w:rPr>
          <w:rFonts w:ascii="Times New Roman" w:hAnsi="Times New Roman" w:cs="Times New Roman"/>
          <w:sz w:val="24"/>
          <w:szCs w:val="24"/>
        </w:rPr>
        <w:t xml:space="preserve"> </w:t>
      </w:r>
      <w:r w:rsidR="00326FB2">
        <w:rPr>
          <w:rFonts w:ascii="Times New Roman" w:hAnsi="Times New Roman" w:cs="Times New Roman"/>
          <w:sz w:val="24"/>
          <w:szCs w:val="24"/>
        </w:rPr>
        <w:t>ПМСП</w:t>
      </w:r>
      <w:r w:rsidRPr="007A7E21">
        <w:rPr>
          <w:rFonts w:ascii="Times New Roman" w:hAnsi="Times New Roman" w:cs="Times New Roman"/>
          <w:sz w:val="24"/>
          <w:szCs w:val="24"/>
        </w:rPr>
        <w:t>.</w:t>
      </w:r>
    </w:p>
    <w:p w14:paraId="0DEFDE2A" w14:textId="11462A62" w:rsidR="00A33102" w:rsidRPr="007A7E21" w:rsidRDefault="00A33102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Сверьте данные в накладной с физически полученными флаконами вакцинами:</w:t>
      </w:r>
    </w:p>
    <w:p w14:paraId="35485066" w14:textId="4BD4A993" w:rsidR="00A33102" w:rsidRPr="007A7E21" w:rsidRDefault="00A33102" w:rsidP="00344E08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Количество упаковок/флаконов совпадает с количеством упаковок, указанных в накладной.</w:t>
      </w:r>
    </w:p>
    <w:p w14:paraId="358609D1" w14:textId="77777777" w:rsidR="00A33102" w:rsidRPr="007A7E21" w:rsidRDefault="00A33102" w:rsidP="00344E08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Все упаковки/флаконы в хорошем состоянии, никаких повреждений не видно.</w:t>
      </w:r>
    </w:p>
    <w:p w14:paraId="7DDF9B5B" w14:textId="77777777" w:rsidR="00A33102" w:rsidRPr="007A7E21" w:rsidRDefault="00A33102" w:rsidP="00344E08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Незаме</w:t>
      </w:r>
      <w:bookmarkStart w:id="0" w:name="_GoBack"/>
      <w:bookmarkEnd w:id="0"/>
      <w:r w:rsidRPr="007A7E21">
        <w:rPr>
          <w:rFonts w:ascii="Times New Roman" w:hAnsi="Times New Roman" w:cs="Times New Roman"/>
          <w:sz w:val="24"/>
          <w:szCs w:val="24"/>
        </w:rPr>
        <w:t>длительно сообщить о любом выявленном повреждении назначенному ответственному лицу.</w:t>
      </w:r>
    </w:p>
    <w:p w14:paraId="00DEE903" w14:textId="1073DD3F" w:rsidR="00A33102" w:rsidRPr="007A7E21" w:rsidRDefault="00A33102" w:rsidP="00344E08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Сверить партии/серии и сроки годности. </w:t>
      </w:r>
    </w:p>
    <w:p w14:paraId="21A0AF1F" w14:textId="121440A3" w:rsidR="007B2C6F" w:rsidRPr="007A7E21" w:rsidRDefault="007B2C6F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Вакцину следует незамедлительно поместить на хранение</w:t>
      </w:r>
      <w:r w:rsidR="0091211F" w:rsidRPr="007A7E21">
        <w:rPr>
          <w:rFonts w:ascii="Times New Roman" w:hAnsi="Times New Roman" w:cs="Times New Roman"/>
          <w:sz w:val="24"/>
          <w:szCs w:val="24"/>
        </w:rPr>
        <w:t xml:space="preserve"> </w:t>
      </w:r>
      <w:r w:rsidR="00D17EDE">
        <w:rPr>
          <w:rFonts w:ascii="Times New Roman" w:hAnsi="Times New Roman" w:cs="Times New Roman"/>
          <w:sz w:val="24"/>
          <w:szCs w:val="24"/>
        </w:rPr>
        <w:t>холодильник</w:t>
      </w:r>
      <w:r w:rsidR="00326FB2">
        <w:rPr>
          <w:rFonts w:ascii="Times New Roman" w:hAnsi="Times New Roman" w:cs="Times New Roman"/>
          <w:sz w:val="24"/>
          <w:szCs w:val="24"/>
        </w:rPr>
        <w:t xml:space="preserve"> +2-8С</w:t>
      </w:r>
      <w:r w:rsidR="00D17EDE">
        <w:rPr>
          <w:rFonts w:ascii="Times New Roman" w:hAnsi="Times New Roman" w:cs="Times New Roman"/>
          <w:sz w:val="24"/>
          <w:szCs w:val="24"/>
        </w:rPr>
        <w:t>.</w:t>
      </w:r>
    </w:p>
    <w:p w14:paraId="66ABC479" w14:textId="77777777" w:rsidR="007A6444" w:rsidRPr="007A7E21" w:rsidRDefault="007A6444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8CD67D" w14:textId="545BC12F" w:rsidR="00A43564" w:rsidRPr="007A7E21" w:rsidRDefault="009E7EDB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Учёт полученных вакцин на уровне </w:t>
      </w:r>
      <w:r w:rsidR="00D17EDE">
        <w:rPr>
          <w:rFonts w:ascii="Times New Roman" w:hAnsi="Times New Roman" w:cs="Times New Roman"/>
          <w:b/>
          <w:bCs/>
          <w:sz w:val="24"/>
          <w:szCs w:val="24"/>
        </w:rPr>
        <w:t>районного</w:t>
      </w: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склада</w:t>
      </w:r>
    </w:p>
    <w:p w14:paraId="5909DD45" w14:textId="5E9B163D" w:rsidR="00A43564" w:rsidRPr="007A7E21" w:rsidRDefault="00A43564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После получения вакцины </w:t>
      </w:r>
      <w:r w:rsidR="007C72EA">
        <w:rPr>
          <w:rFonts w:ascii="Times New Roman" w:hAnsi="Times New Roman" w:cs="Times New Roman"/>
          <w:sz w:val="24"/>
          <w:szCs w:val="24"/>
        </w:rPr>
        <w:t>КОМИРНАТИ</w:t>
      </w:r>
      <w:r w:rsidRPr="007A7E21">
        <w:rPr>
          <w:rFonts w:ascii="Times New Roman" w:hAnsi="Times New Roman" w:cs="Times New Roman"/>
          <w:sz w:val="24"/>
          <w:szCs w:val="24"/>
        </w:rPr>
        <w:t xml:space="preserve"> на </w:t>
      </w:r>
      <w:r w:rsidR="00D17EDE">
        <w:rPr>
          <w:rFonts w:ascii="Times New Roman" w:hAnsi="Times New Roman" w:cs="Times New Roman"/>
          <w:sz w:val="24"/>
          <w:szCs w:val="24"/>
        </w:rPr>
        <w:t>районном</w:t>
      </w:r>
      <w:r w:rsidRPr="007A7E21">
        <w:rPr>
          <w:rFonts w:ascii="Times New Roman" w:hAnsi="Times New Roman" w:cs="Times New Roman"/>
          <w:sz w:val="24"/>
          <w:szCs w:val="24"/>
        </w:rPr>
        <w:t xml:space="preserve"> складе, необходимо немедленно внести данные в журнал движения вакцин согласно </w:t>
      </w:r>
      <w:r w:rsidR="008E4A6A" w:rsidRPr="007A7E21">
        <w:rPr>
          <w:rFonts w:ascii="Times New Roman" w:hAnsi="Times New Roman" w:cs="Times New Roman"/>
          <w:sz w:val="24"/>
          <w:szCs w:val="24"/>
        </w:rPr>
        <w:t>П</w:t>
      </w:r>
      <w:r w:rsidRPr="007A7E21">
        <w:rPr>
          <w:rFonts w:ascii="Times New Roman" w:hAnsi="Times New Roman" w:cs="Times New Roman"/>
          <w:sz w:val="24"/>
          <w:szCs w:val="24"/>
        </w:rPr>
        <w:t xml:space="preserve">риложению 2 к Методическим рекомендациям «Проведение вакцинации населения против коронавирусной инфекции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США) в Республике Казахстан».</w:t>
      </w:r>
    </w:p>
    <w:p w14:paraId="254EE3D5" w14:textId="77777777" w:rsidR="00AF5FFF" w:rsidRPr="007A7E21" w:rsidRDefault="00AF5FFF" w:rsidP="00344E0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 случае если центральный склад-отправитель не поставит новый срок годности, последующая вакцинация данными флаконами ставится полностью под срыв.</w:t>
      </w:r>
    </w:p>
    <w:p w14:paraId="5E872FD1" w14:textId="77777777" w:rsidR="00AF5FFF" w:rsidRPr="007A7E21" w:rsidRDefault="00AF5FFF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Нанесение нового срока годности называется ДИНАМИЧЕСКОЙ МАРКИРОВКОЙ СРОКА ГОДНОСТИ!!!</w:t>
      </w:r>
    </w:p>
    <w:p w14:paraId="0877F63F" w14:textId="032F539C" w:rsidR="00AF5FFF" w:rsidRPr="007A7E21" w:rsidRDefault="00AF5FFF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Вспомогательные материалы перераспределяются соответственно (Шприцы</w:t>
      </w:r>
      <w:r w:rsidR="00326FB2">
        <w:rPr>
          <w:rFonts w:ascii="Times New Roman" w:hAnsi="Times New Roman" w:cs="Times New Roman"/>
          <w:sz w:val="24"/>
          <w:szCs w:val="24"/>
        </w:rPr>
        <w:t xml:space="preserve"> для разведения и вакцинации</w:t>
      </w:r>
      <w:r w:rsidRPr="007A7E21">
        <w:rPr>
          <w:rFonts w:ascii="Times New Roman" w:hAnsi="Times New Roman" w:cs="Times New Roman"/>
          <w:sz w:val="24"/>
          <w:szCs w:val="24"/>
        </w:rPr>
        <w:t>,</w:t>
      </w:r>
      <w:r w:rsidR="00801DD7">
        <w:rPr>
          <w:rFonts w:ascii="Times New Roman" w:hAnsi="Times New Roman" w:cs="Times New Roman"/>
          <w:sz w:val="24"/>
          <w:szCs w:val="24"/>
        </w:rPr>
        <w:t xml:space="preserve"> ампулы с натрием хлорида, спиртовые салфетки</w:t>
      </w:r>
      <w:r w:rsidRPr="007A7E21">
        <w:rPr>
          <w:rFonts w:ascii="Times New Roman" w:hAnsi="Times New Roman" w:cs="Times New Roman"/>
          <w:sz w:val="24"/>
          <w:szCs w:val="24"/>
        </w:rPr>
        <w:t>)</w:t>
      </w:r>
    </w:p>
    <w:p w14:paraId="790D896D" w14:textId="77777777" w:rsidR="00AF5FFF" w:rsidRPr="007A7E21" w:rsidRDefault="00AF5FFF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BDF83" w14:textId="77777777" w:rsidR="00527B34" w:rsidRPr="007A7E21" w:rsidRDefault="00527B34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3EB90C" w14:textId="13485BD8" w:rsidR="00527B34" w:rsidRPr="007A7E21" w:rsidRDefault="00527B34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Подготовка вакцин для перемещения с </w:t>
      </w:r>
      <w:r w:rsidR="0075555F">
        <w:rPr>
          <w:rFonts w:ascii="Times New Roman" w:hAnsi="Times New Roman" w:cs="Times New Roman"/>
          <w:b/>
          <w:bCs/>
          <w:sz w:val="24"/>
          <w:szCs w:val="24"/>
        </w:rPr>
        <w:t>районного</w:t>
      </w: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склада </w:t>
      </w:r>
      <w:r w:rsidR="0075555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55F">
        <w:rPr>
          <w:rFonts w:ascii="Times New Roman" w:hAnsi="Times New Roman" w:cs="Times New Roman"/>
          <w:b/>
          <w:bCs/>
          <w:sz w:val="24"/>
          <w:szCs w:val="24"/>
        </w:rPr>
        <w:t xml:space="preserve">уровень 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5555F">
        <w:rPr>
          <w:rFonts w:ascii="Times New Roman" w:hAnsi="Times New Roman" w:cs="Times New Roman"/>
          <w:b/>
          <w:bCs/>
          <w:sz w:val="24"/>
          <w:szCs w:val="24"/>
        </w:rPr>
        <w:t>МС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</w:p>
    <w:p w14:paraId="0B76F116" w14:textId="0A12AFB2" w:rsidR="00F26F32" w:rsidRDefault="0075555F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5F">
        <w:rPr>
          <w:rFonts w:ascii="Times New Roman" w:hAnsi="Times New Roman" w:cs="Times New Roman"/>
          <w:sz w:val="24"/>
          <w:szCs w:val="24"/>
        </w:rPr>
        <w:t>Районным</w:t>
      </w:r>
      <w:r w:rsidR="00F26F32" w:rsidRPr="0075555F">
        <w:rPr>
          <w:rFonts w:ascii="Times New Roman" w:hAnsi="Times New Roman" w:cs="Times New Roman"/>
          <w:sz w:val="24"/>
          <w:szCs w:val="24"/>
        </w:rPr>
        <w:t xml:space="preserve"> складом готовится </w:t>
      </w:r>
      <w:r w:rsidRPr="0075555F">
        <w:rPr>
          <w:rFonts w:ascii="Times New Roman" w:hAnsi="Times New Roman" w:cs="Times New Roman"/>
          <w:sz w:val="24"/>
          <w:szCs w:val="24"/>
        </w:rPr>
        <w:t xml:space="preserve">выдача вакцин </w:t>
      </w:r>
      <w:r>
        <w:rPr>
          <w:rFonts w:ascii="Times New Roman" w:hAnsi="Times New Roman" w:cs="Times New Roman"/>
          <w:sz w:val="24"/>
          <w:szCs w:val="24"/>
        </w:rPr>
        <w:t>с наличием д</w:t>
      </w:r>
      <w:r w:rsidR="00F26F32" w:rsidRPr="0075555F">
        <w:rPr>
          <w:rFonts w:ascii="Times New Roman" w:hAnsi="Times New Roman" w:cs="Times New Roman"/>
          <w:sz w:val="24"/>
          <w:szCs w:val="24"/>
        </w:rPr>
        <w:t>инамическ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26F32" w:rsidRPr="0075555F">
        <w:rPr>
          <w:rFonts w:ascii="Times New Roman" w:hAnsi="Times New Roman" w:cs="Times New Roman"/>
          <w:sz w:val="24"/>
          <w:szCs w:val="24"/>
        </w:rPr>
        <w:t xml:space="preserve"> </w:t>
      </w:r>
      <w:r w:rsidR="005864E2" w:rsidRPr="0075555F">
        <w:rPr>
          <w:rFonts w:ascii="Times New Roman" w:hAnsi="Times New Roman" w:cs="Times New Roman"/>
          <w:sz w:val="24"/>
          <w:szCs w:val="24"/>
        </w:rPr>
        <w:t>маркировки</w:t>
      </w:r>
      <w:r w:rsidR="00F26F32" w:rsidRPr="0075555F">
        <w:rPr>
          <w:rFonts w:ascii="Times New Roman" w:hAnsi="Times New Roman" w:cs="Times New Roman"/>
          <w:sz w:val="24"/>
          <w:szCs w:val="24"/>
        </w:rPr>
        <w:t xml:space="preserve"> </w:t>
      </w:r>
      <w:r w:rsidR="00801DD7">
        <w:rPr>
          <w:rFonts w:ascii="Times New Roman" w:hAnsi="Times New Roman" w:cs="Times New Roman"/>
          <w:sz w:val="24"/>
          <w:szCs w:val="24"/>
        </w:rPr>
        <w:t>(которая уже произведена центральным складом и нанесена на вторичную упаковку – лоток)</w:t>
      </w:r>
    </w:p>
    <w:p w14:paraId="79DC9498" w14:textId="0EDD4BDA" w:rsidR="00C77132" w:rsidRPr="002A17CD" w:rsidRDefault="00C77132" w:rsidP="003E0C3B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Районный </w:t>
      </w:r>
      <w:r w:rsidRPr="00C77132">
        <w:rPr>
          <w:rFonts w:ascii="Times New Roman" w:hAnsi="Times New Roman" w:cs="Times New Roman"/>
          <w:sz w:val="24"/>
          <w:szCs w:val="24"/>
        </w:rPr>
        <w:t xml:space="preserve">склад-отправитель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C77132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C77132">
        <w:rPr>
          <w:rFonts w:ascii="Times New Roman" w:hAnsi="Times New Roman" w:cs="Times New Roman"/>
          <w:sz w:val="24"/>
          <w:szCs w:val="24"/>
        </w:rPr>
        <w:t xml:space="preserve"> распределении </w:t>
      </w:r>
      <w:r w:rsidR="00801DD7">
        <w:rPr>
          <w:rFonts w:ascii="Times New Roman" w:hAnsi="Times New Roman" w:cs="Times New Roman"/>
          <w:sz w:val="24"/>
          <w:szCs w:val="24"/>
        </w:rPr>
        <w:t>флаконов</w:t>
      </w:r>
      <w:r w:rsidR="003E0C3B">
        <w:rPr>
          <w:rFonts w:ascii="Times New Roman" w:hAnsi="Times New Roman" w:cs="Times New Roman"/>
          <w:sz w:val="24"/>
          <w:szCs w:val="24"/>
        </w:rPr>
        <w:t xml:space="preserve"> </w:t>
      </w:r>
      <w:r w:rsidRPr="00C77132">
        <w:rPr>
          <w:rFonts w:ascii="Times New Roman" w:hAnsi="Times New Roman" w:cs="Times New Roman"/>
          <w:sz w:val="24"/>
          <w:szCs w:val="24"/>
        </w:rPr>
        <w:t xml:space="preserve">вакцины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ПМСП </w:t>
      </w:r>
      <w:r w:rsidRPr="00C77132">
        <w:rPr>
          <w:rFonts w:ascii="Times New Roman" w:hAnsi="Times New Roman" w:cs="Times New Roman"/>
          <w:sz w:val="24"/>
          <w:szCs w:val="24"/>
        </w:rPr>
        <w:t>меньше или больше чем 195 флаконов</w:t>
      </w:r>
      <w:r w:rsidR="00801DD7">
        <w:rPr>
          <w:rFonts w:ascii="Times New Roman" w:hAnsi="Times New Roman" w:cs="Times New Roman"/>
          <w:sz w:val="24"/>
          <w:szCs w:val="24"/>
        </w:rPr>
        <w:t xml:space="preserve"> может использовать</w:t>
      </w:r>
      <w:r w:rsidR="003E0C3B">
        <w:rPr>
          <w:rFonts w:ascii="Times New Roman" w:hAnsi="Times New Roman" w:cs="Times New Roman"/>
          <w:sz w:val="24"/>
          <w:szCs w:val="24"/>
        </w:rPr>
        <w:t xml:space="preserve"> как </w:t>
      </w:r>
      <w:r w:rsidR="00801DD7" w:rsidRPr="002A17CD">
        <w:rPr>
          <w:rFonts w:ascii="Times New Roman" w:hAnsi="Times New Roman" w:cs="Times New Roman"/>
          <w:sz w:val="24"/>
          <w:szCs w:val="24"/>
        </w:rPr>
        <w:t xml:space="preserve">вторичную упаковку (заводской лоток на 195 </w:t>
      </w:r>
      <w:proofErr w:type="spellStart"/>
      <w:r w:rsidR="00801DD7" w:rsidRPr="002A17CD">
        <w:rPr>
          <w:rFonts w:ascii="Times New Roman" w:hAnsi="Times New Roman" w:cs="Times New Roman"/>
          <w:sz w:val="24"/>
          <w:szCs w:val="24"/>
        </w:rPr>
        <w:t>фл</w:t>
      </w:r>
      <w:proofErr w:type="spellEnd"/>
      <w:r w:rsidR="00801DD7" w:rsidRPr="002A17CD">
        <w:rPr>
          <w:rFonts w:ascii="Times New Roman" w:hAnsi="Times New Roman" w:cs="Times New Roman"/>
          <w:sz w:val="24"/>
          <w:szCs w:val="24"/>
        </w:rPr>
        <w:t xml:space="preserve">.), </w:t>
      </w:r>
      <w:proofErr w:type="gramStart"/>
      <w:r w:rsidR="00801DD7" w:rsidRPr="002A17CD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801DD7" w:rsidRPr="002A17CD">
        <w:rPr>
          <w:rFonts w:ascii="Times New Roman" w:hAnsi="Times New Roman" w:cs="Times New Roman"/>
          <w:sz w:val="24"/>
          <w:szCs w:val="24"/>
        </w:rPr>
        <w:t xml:space="preserve"> и неоригинальную вторичную упаковку</w:t>
      </w:r>
      <w:r w:rsidR="003E0C3B">
        <w:rPr>
          <w:rFonts w:ascii="Times New Roman" w:hAnsi="Times New Roman" w:cs="Times New Roman"/>
          <w:sz w:val="24"/>
          <w:szCs w:val="24"/>
        </w:rPr>
        <w:t xml:space="preserve"> (от 1 до 184 </w:t>
      </w:r>
      <w:proofErr w:type="spellStart"/>
      <w:r w:rsidR="003E0C3B">
        <w:rPr>
          <w:rFonts w:ascii="Times New Roman" w:hAnsi="Times New Roman" w:cs="Times New Roman"/>
          <w:sz w:val="24"/>
          <w:szCs w:val="24"/>
        </w:rPr>
        <w:t>фл</w:t>
      </w:r>
      <w:proofErr w:type="spellEnd"/>
      <w:r w:rsidR="003E0C3B">
        <w:rPr>
          <w:rFonts w:ascii="Times New Roman" w:hAnsi="Times New Roman" w:cs="Times New Roman"/>
          <w:sz w:val="24"/>
          <w:szCs w:val="24"/>
        </w:rPr>
        <w:t>.)</w:t>
      </w:r>
      <w:r w:rsidRPr="002A17CD">
        <w:rPr>
          <w:rFonts w:ascii="Times New Roman" w:hAnsi="Times New Roman" w:cs="Times New Roman"/>
          <w:sz w:val="24"/>
          <w:szCs w:val="24"/>
        </w:rPr>
        <w:t xml:space="preserve"> </w:t>
      </w:r>
      <w:r w:rsidR="003E0C3B">
        <w:rPr>
          <w:rFonts w:ascii="Times New Roman" w:hAnsi="Times New Roman" w:cs="Times New Roman"/>
          <w:sz w:val="24"/>
          <w:szCs w:val="24"/>
        </w:rPr>
        <w:t xml:space="preserve"> С</w:t>
      </w:r>
      <w:r w:rsidR="003E0C3B" w:rsidRPr="003E0C3B">
        <w:rPr>
          <w:rFonts w:ascii="Times New Roman" w:hAnsi="Times New Roman" w:cs="Times New Roman"/>
          <w:sz w:val="24"/>
          <w:szCs w:val="24"/>
        </w:rPr>
        <w:t>рок годности,</w:t>
      </w:r>
      <w:r w:rsidRPr="002A17CD">
        <w:rPr>
          <w:rFonts w:ascii="Times New Roman" w:hAnsi="Times New Roman" w:cs="Times New Roman"/>
          <w:sz w:val="24"/>
          <w:szCs w:val="24"/>
        </w:rPr>
        <w:t xml:space="preserve"> </w:t>
      </w:r>
      <w:r w:rsidRPr="002A17CD">
        <w:rPr>
          <w:rFonts w:ascii="Times New Roman" w:hAnsi="Times New Roman" w:cs="Times New Roman"/>
          <w:sz w:val="24"/>
          <w:szCs w:val="24"/>
          <w:lang w:val="kk-KZ"/>
        </w:rPr>
        <w:t xml:space="preserve">указанный Центральным складом </w:t>
      </w:r>
      <w:r w:rsidRPr="002A17CD">
        <w:rPr>
          <w:rFonts w:ascii="Times New Roman" w:hAnsi="Times New Roman" w:cs="Times New Roman"/>
          <w:sz w:val="24"/>
          <w:szCs w:val="24"/>
        </w:rPr>
        <w:t xml:space="preserve">на вторичной упаковке   </w:t>
      </w:r>
      <w:r w:rsidR="003E0C3B">
        <w:rPr>
          <w:rFonts w:ascii="Times New Roman" w:hAnsi="Times New Roman" w:cs="Times New Roman"/>
          <w:sz w:val="24"/>
          <w:szCs w:val="24"/>
        </w:rPr>
        <w:t xml:space="preserve">дублируется </w:t>
      </w:r>
      <w:r w:rsidRPr="002A17CD">
        <w:rPr>
          <w:rFonts w:ascii="Times New Roman" w:hAnsi="Times New Roman" w:cs="Times New Roman"/>
          <w:sz w:val="24"/>
          <w:szCs w:val="24"/>
        </w:rPr>
        <w:t xml:space="preserve">на </w:t>
      </w:r>
      <w:r w:rsidR="003E0C3B">
        <w:rPr>
          <w:rFonts w:ascii="Times New Roman" w:hAnsi="Times New Roman" w:cs="Times New Roman"/>
          <w:sz w:val="24"/>
          <w:szCs w:val="24"/>
        </w:rPr>
        <w:t xml:space="preserve">неоригинальную </w:t>
      </w:r>
      <w:r w:rsidRPr="002A17CD">
        <w:rPr>
          <w:rFonts w:ascii="Times New Roman" w:hAnsi="Times New Roman" w:cs="Times New Roman"/>
          <w:sz w:val="24"/>
          <w:szCs w:val="24"/>
        </w:rPr>
        <w:t xml:space="preserve">вторичную упаковку, куда помещена вакцина для транспортировки на уровень ПМСП.  </w:t>
      </w:r>
    </w:p>
    <w:p w14:paraId="28B13D76" w14:textId="051DADE7" w:rsidR="00AF5FFF" w:rsidRPr="007A7E21" w:rsidRDefault="00AF5FFF" w:rsidP="00344E0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Вспомогательные материалы перераспределяются соответственно (Шприцы, иглы)</w:t>
      </w:r>
    </w:p>
    <w:p w14:paraId="228DC866" w14:textId="77777777" w:rsidR="00A50503" w:rsidRPr="007A7E21" w:rsidRDefault="00A50503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F4C487" w14:textId="143AE73C" w:rsidR="00F53400" w:rsidRPr="007A7E21" w:rsidRDefault="00A50503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Учёт расхода вакцин с </w:t>
      </w:r>
      <w:r w:rsidR="0075555F">
        <w:rPr>
          <w:rFonts w:ascii="Times New Roman" w:hAnsi="Times New Roman" w:cs="Times New Roman"/>
          <w:b/>
          <w:bCs/>
          <w:sz w:val="24"/>
          <w:szCs w:val="24"/>
        </w:rPr>
        <w:t xml:space="preserve">районного </w:t>
      </w:r>
      <w:r w:rsidRPr="007A7E21">
        <w:rPr>
          <w:rFonts w:ascii="Times New Roman" w:hAnsi="Times New Roman" w:cs="Times New Roman"/>
          <w:b/>
          <w:bCs/>
          <w:sz w:val="24"/>
          <w:szCs w:val="24"/>
        </w:rPr>
        <w:t>уровня</w:t>
      </w:r>
    </w:p>
    <w:p w14:paraId="56F7CF9D" w14:textId="61680258" w:rsidR="009C27A8" w:rsidRPr="007A7E21" w:rsidRDefault="00A50503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После расхода вакцины </w:t>
      </w:r>
      <w:r w:rsidR="007C72EA">
        <w:rPr>
          <w:rFonts w:ascii="Times New Roman" w:hAnsi="Times New Roman" w:cs="Times New Roman"/>
          <w:sz w:val="24"/>
          <w:szCs w:val="24"/>
        </w:rPr>
        <w:t>КОМИРНАТИ</w:t>
      </w:r>
      <w:r w:rsidRPr="007A7E21">
        <w:rPr>
          <w:rFonts w:ascii="Times New Roman" w:hAnsi="Times New Roman" w:cs="Times New Roman"/>
          <w:sz w:val="24"/>
          <w:szCs w:val="24"/>
        </w:rPr>
        <w:t xml:space="preserve"> с </w:t>
      </w:r>
      <w:r w:rsidR="0075555F">
        <w:rPr>
          <w:rFonts w:ascii="Times New Roman" w:hAnsi="Times New Roman" w:cs="Times New Roman"/>
          <w:sz w:val="24"/>
          <w:szCs w:val="24"/>
        </w:rPr>
        <w:t>районного</w:t>
      </w:r>
      <w:r w:rsidRPr="007A7E21">
        <w:rPr>
          <w:rFonts w:ascii="Times New Roman" w:hAnsi="Times New Roman" w:cs="Times New Roman"/>
          <w:sz w:val="24"/>
          <w:szCs w:val="24"/>
        </w:rPr>
        <w:t xml:space="preserve"> склада необходимо немедленно внести данные в журнал движения вакцин согласно приложению 2 к Методическим рекомендациям «Проведение вакцинации населения против коронавирусной инфекции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США) в Республике Казахстан».</w:t>
      </w:r>
    </w:p>
    <w:p w14:paraId="40D05D6C" w14:textId="77777777" w:rsidR="00462EDA" w:rsidRPr="007A7E21" w:rsidRDefault="00462EDA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A224CA" w14:textId="77777777" w:rsidR="00946E82" w:rsidRPr="007A7E21" w:rsidRDefault="00B96D91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>История документа</w:t>
      </w:r>
    </w:p>
    <w:p w14:paraId="5FA10E58" w14:textId="6E6A21C3" w:rsidR="00946E82" w:rsidRPr="007A7E21" w:rsidRDefault="00946E82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V.1.1 - Первое издание</w:t>
      </w:r>
    </w:p>
    <w:p w14:paraId="789E2182" w14:textId="77777777" w:rsidR="00946E82" w:rsidRPr="007A7E21" w:rsidRDefault="00946E82" w:rsidP="00344E0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27D7B" w14:textId="524C8009" w:rsidR="00946E82" w:rsidRPr="007A7E21" w:rsidRDefault="00AF5FFF" w:rsidP="00344E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>Референтные документы:</w:t>
      </w:r>
    </w:p>
    <w:p w14:paraId="5BD8CB89" w14:textId="28027536" w:rsidR="00AF5FFF" w:rsidRPr="007A7E21" w:rsidRDefault="00AF5FFF" w:rsidP="00344E08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PGS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PP_CMR-CCR-0051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PP-CMR-GLB-0016) _RU _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(Брошюра по работе с сухим льдом, предоставленной производителем Pfizer);</w:t>
      </w:r>
    </w:p>
    <w:p w14:paraId="2A3F7F0A" w14:textId="58FE9955" w:rsidR="00AF5FFF" w:rsidRPr="007A7E21" w:rsidRDefault="00AF5FFF" w:rsidP="00344E08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E21">
        <w:rPr>
          <w:rFonts w:ascii="Times New Roman" w:hAnsi="Times New Roman" w:cs="Times New Roman"/>
          <w:sz w:val="24"/>
          <w:szCs w:val="24"/>
        </w:rPr>
        <w:t>PGSBrochure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PP-CMR-CCR-0050 PP-CMR-GLB-0015_RU_new (Брошюра по приёмке термоконтейнеров в вакциной </w:t>
      </w:r>
      <w:r w:rsidR="007C72EA">
        <w:rPr>
          <w:rFonts w:ascii="Times New Roman" w:hAnsi="Times New Roman" w:cs="Times New Roman"/>
          <w:sz w:val="24"/>
          <w:szCs w:val="24"/>
        </w:rPr>
        <w:t>КОМИРНАТИ</w:t>
      </w:r>
      <w:r w:rsidRPr="007A7E21">
        <w:rPr>
          <w:rFonts w:ascii="Times New Roman" w:hAnsi="Times New Roman" w:cs="Times New Roman"/>
          <w:sz w:val="24"/>
          <w:szCs w:val="24"/>
        </w:rPr>
        <w:t>, предоставленной производителем Pfizer);</w:t>
      </w:r>
    </w:p>
    <w:p w14:paraId="37A9F5B9" w14:textId="7BCFA07C" w:rsidR="00AF5FFF" w:rsidRPr="007A7E21" w:rsidRDefault="00AF5FFF" w:rsidP="00344E08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Приложение 2 к Методическим рекомендациям «Проведение вакцинации населения против коронавирусной инфекции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США) в Республике Казахстан»</w:t>
      </w:r>
    </w:p>
    <w:p w14:paraId="62093A0F" w14:textId="17053F39" w:rsidR="00946E82" w:rsidRPr="007A7E21" w:rsidRDefault="00946E82" w:rsidP="00344E08">
      <w:pPr>
        <w:pStyle w:val="a3"/>
        <w:ind w:left="0" w:firstLine="709"/>
      </w:pPr>
    </w:p>
    <w:p w14:paraId="3F572528" w14:textId="77777777" w:rsidR="00946E82" w:rsidRPr="007A7E21" w:rsidRDefault="00946E82" w:rsidP="00344E08">
      <w:pPr>
        <w:pStyle w:val="a3"/>
        <w:ind w:left="0" w:firstLine="709"/>
      </w:pPr>
    </w:p>
    <w:p w14:paraId="0AC034AE" w14:textId="0AB1A0CD" w:rsidR="003A4CF8" w:rsidRPr="007A7E21" w:rsidRDefault="003A4CF8" w:rsidP="00344E08">
      <w:pPr>
        <w:pStyle w:val="a3"/>
        <w:ind w:left="0" w:firstLine="709"/>
      </w:pPr>
    </w:p>
    <w:p w14:paraId="5B7284AE" w14:textId="5358E77E" w:rsidR="003A4CF8" w:rsidRPr="007A7E21" w:rsidRDefault="003A4CF8" w:rsidP="00344E08">
      <w:pPr>
        <w:pStyle w:val="a3"/>
        <w:ind w:left="0" w:firstLine="709"/>
      </w:pPr>
    </w:p>
    <w:p w14:paraId="14B5B647" w14:textId="77777777" w:rsidR="003A4CF8" w:rsidRPr="007A7E21" w:rsidRDefault="003A4CF8" w:rsidP="00344E08">
      <w:pPr>
        <w:pStyle w:val="a3"/>
        <w:ind w:left="0" w:firstLine="709"/>
        <w:rPr>
          <w:b/>
          <w:bCs/>
        </w:rPr>
      </w:pPr>
    </w:p>
    <w:p w14:paraId="28583A9A" w14:textId="1EB6326D" w:rsidR="007C33FE" w:rsidRPr="007A7E21" w:rsidRDefault="007C33FE" w:rsidP="00344E08">
      <w:pPr>
        <w:ind w:firstLine="709"/>
        <w:rPr>
          <w:i/>
          <w:iCs/>
        </w:rPr>
      </w:pPr>
    </w:p>
    <w:sectPr w:rsidR="007C33FE" w:rsidRPr="007A7E21" w:rsidSect="00DF0F79">
      <w:headerReference w:type="default" r:id="rId8"/>
      <w:footerReference w:type="default" r:id="rId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44709" w14:textId="77777777" w:rsidR="00115721" w:rsidRDefault="00115721" w:rsidP="00C9369E">
      <w:pPr>
        <w:spacing w:after="0" w:line="240" w:lineRule="auto"/>
      </w:pPr>
      <w:r>
        <w:separator/>
      </w:r>
    </w:p>
  </w:endnote>
  <w:endnote w:type="continuationSeparator" w:id="0">
    <w:p w14:paraId="272D936A" w14:textId="77777777" w:rsidR="00115721" w:rsidRDefault="00115721" w:rsidP="00C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Ind w:w="-714" w:type="dxa"/>
      <w:tblLook w:val="04A0" w:firstRow="1" w:lastRow="0" w:firstColumn="1" w:lastColumn="0" w:noHBand="0" w:noVBand="1"/>
    </w:tblPr>
    <w:tblGrid>
      <w:gridCol w:w="1276"/>
      <w:gridCol w:w="2694"/>
      <w:gridCol w:w="992"/>
      <w:gridCol w:w="2268"/>
      <w:gridCol w:w="709"/>
      <w:gridCol w:w="2077"/>
    </w:tblGrid>
    <w:tr w:rsidR="00DF0F79" w14:paraId="1ED12575" w14:textId="77777777" w:rsidTr="00DF0F79">
      <w:trPr>
        <w:trHeight w:val="245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3861F7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Разработано: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B732760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BBA585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6DC63A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FE84AF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D91009B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  <w:tr w:rsidR="00DF0F79" w14:paraId="4A7397C2" w14:textId="77777777" w:rsidTr="00DF0F79">
      <w:trPr>
        <w:trHeight w:val="245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896C99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Проверено: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BC0F974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52EAF2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B0361F6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1BD1E393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E1443A2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  <w:tr w:rsidR="00DF0F79" w14:paraId="3554230E" w14:textId="77777777" w:rsidTr="00DF0F79">
      <w:trPr>
        <w:trHeight w:val="291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F91DB9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Утверждено: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9A33D0D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669F0D7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9494F21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6C6D9BE6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402AA82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</w:tbl>
  <w:p w14:paraId="591725BF" w14:textId="354E606D" w:rsidR="00C9369E" w:rsidRPr="00443294" w:rsidRDefault="00C9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A870F" w14:textId="77777777" w:rsidR="00115721" w:rsidRDefault="00115721" w:rsidP="00C9369E">
      <w:pPr>
        <w:spacing w:after="0" w:line="240" w:lineRule="auto"/>
      </w:pPr>
      <w:r>
        <w:separator/>
      </w:r>
    </w:p>
  </w:footnote>
  <w:footnote w:type="continuationSeparator" w:id="0">
    <w:p w14:paraId="40FA9D34" w14:textId="77777777" w:rsidR="00115721" w:rsidRDefault="00115721" w:rsidP="00C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Ind w:w="-714" w:type="dxa"/>
      <w:tblLook w:val="04A0" w:firstRow="1" w:lastRow="0" w:firstColumn="1" w:lastColumn="0" w:noHBand="0" w:noVBand="1"/>
    </w:tblPr>
    <w:tblGrid>
      <w:gridCol w:w="2630"/>
      <w:gridCol w:w="5315"/>
      <w:gridCol w:w="2044"/>
    </w:tblGrid>
    <w:tr w:rsidR="00957978" w14:paraId="1C90F271" w14:textId="77777777" w:rsidTr="00BA4BB2">
      <w:trPr>
        <w:trHeight w:val="174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650508BE" w14:textId="06E0F522" w:rsidR="00957978" w:rsidRPr="006251B3" w:rsidRDefault="00957978" w:rsidP="00BC01F5">
          <w:pPr>
            <w:rPr>
              <w:rFonts w:ascii="Arial" w:hAnsi="Arial" w:cs="Arial"/>
              <w:b/>
              <w:bCs/>
              <w:i/>
              <w:iCs/>
            </w:rPr>
          </w:pPr>
          <w:bookmarkStart w:id="1" w:name="_Hlk84935035"/>
          <w:r w:rsidRPr="006251B3">
            <w:rPr>
              <w:rFonts w:ascii="Arial" w:hAnsi="Arial" w:cs="Arial"/>
              <w:b/>
              <w:bCs/>
              <w:i/>
              <w:iCs/>
              <w:color w:val="FF0000"/>
            </w:rPr>
            <w:t>Использовать только на уровне</w:t>
          </w:r>
          <w:r w:rsidR="00202531">
            <w:rPr>
              <w:rFonts w:ascii="Arial" w:hAnsi="Arial" w:cs="Arial"/>
              <w:b/>
              <w:bCs/>
              <w:i/>
              <w:iCs/>
              <w:color w:val="FF0000"/>
            </w:rPr>
            <w:t xml:space="preserve"> </w:t>
          </w:r>
          <w:r w:rsidR="00BC01F5">
            <w:rPr>
              <w:rFonts w:ascii="Arial" w:hAnsi="Arial" w:cs="Arial"/>
              <w:b/>
              <w:bCs/>
              <w:i/>
              <w:iCs/>
              <w:color w:val="FF0000"/>
            </w:rPr>
            <w:t>районного</w:t>
          </w:r>
          <w:r w:rsidR="00202531">
            <w:rPr>
              <w:rFonts w:ascii="Arial" w:hAnsi="Arial" w:cs="Arial"/>
              <w:b/>
              <w:bCs/>
              <w:i/>
              <w:iCs/>
              <w:color w:val="FF0000"/>
            </w:rPr>
            <w:t xml:space="preserve"> склада</w:t>
          </w:r>
          <w:r w:rsidRPr="006251B3">
            <w:rPr>
              <w:rFonts w:ascii="Arial" w:hAnsi="Arial" w:cs="Arial"/>
              <w:b/>
              <w:bCs/>
              <w:i/>
              <w:iCs/>
              <w:color w:val="FF0000"/>
            </w:rPr>
            <w:t>!!!</w:t>
          </w:r>
        </w:p>
      </w:tc>
      <w:tc>
        <w:tcPr>
          <w:tcW w:w="2023" w:type="dxa"/>
          <w:vMerge w:val="restart"/>
          <w:tcBorders>
            <w:top w:val="single" w:sz="4" w:space="0" w:color="4472C4" w:themeColor="accent1"/>
            <w:left w:val="single" w:sz="4" w:space="0" w:color="4472C4" w:themeColor="accent1"/>
            <w:right w:val="single" w:sz="4" w:space="0" w:color="4472C4" w:themeColor="accent1"/>
          </w:tcBorders>
        </w:tcPr>
        <w:p w14:paraId="0D2D43DB" w14:textId="77777777" w:rsidR="00957978" w:rsidRDefault="00957978" w:rsidP="00957978">
          <w:r>
            <w:object w:dxaOrig="1853" w:dyaOrig="1830" w14:anchorId="7A63E2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83.25pt" o:ole="">
                <v:imagedata r:id="rId1" o:title=""/>
              </v:shape>
              <o:OLEObject Type="Embed" ProgID="PBrush" ShapeID="_x0000_i1025" DrawAspect="Content" ObjectID="_1697610847" r:id="rId2"/>
            </w:object>
          </w:r>
        </w:p>
      </w:tc>
    </w:tr>
    <w:tr w:rsidR="00957978" w14:paraId="32753C67" w14:textId="77777777" w:rsidTr="00BA4BB2">
      <w:trPr>
        <w:trHeight w:val="174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FB19045" w14:textId="2CCDCF02" w:rsidR="00957978" w:rsidRPr="00BC01F5" w:rsidRDefault="00957978" w:rsidP="00BC01F5">
          <w:pPr>
            <w:rPr>
              <w:rFonts w:ascii="Arial" w:hAnsi="Arial" w:cs="Arial"/>
              <w:b/>
              <w:bCs/>
              <w:lang w:val="en-US"/>
            </w:rPr>
          </w:pPr>
          <w:r w:rsidRPr="006251B3">
            <w:rPr>
              <w:rFonts w:ascii="Arial" w:hAnsi="Arial" w:cs="Arial"/>
              <w:b/>
              <w:bCs/>
            </w:rPr>
            <w:t>СОП: КУ</w:t>
          </w:r>
          <w:r w:rsidR="00202531">
            <w:rPr>
              <w:rFonts w:ascii="Arial" w:hAnsi="Arial" w:cs="Arial"/>
              <w:b/>
              <w:bCs/>
            </w:rPr>
            <w:t>1</w:t>
          </w:r>
          <w:r w:rsidRPr="006251B3">
            <w:rPr>
              <w:rFonts w:ascii="Arial" w:hAnsi="Arial" w:cs="Arial"/>
              <w:b/>
              <w:bCs/>
            </w:rPr>
            <w:t>.</w:t>
          </w:r>
          <w:r w:rsidR="00BC01F5">
            <w:rPr>
              <w:rFonts w:ascii="Arial" w:hAnsi="Arial" w:cs="Arial"/>
              <w:b/>
              <w:bCs/>
              <w:lang w:val="en-US"/>
            </w:rPr>
            <w:t>2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right w:val="single" w:sz="4" w:space="0" w:color="4472C4" w:themeColor="accent1"/>
          </w:tcBorders>
        </w:tcPr>
        <w:p w14:paraId="59F8A23F" w14:textId="77777777" w:rsidR="00957978" w:rsidRDefault="00957978" w:rsidP="00957978"/>
      </w:tc>
    </w:tr>
    <w:tr w:rsidR="00957978" w14:paraId="66A9434E" w14:textId="77777777" w:rsidTr="00BA4BB2">
      <w:trPr>
        <w:trHeight w:val="440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69B1C60" w14:textId="5AA5B9EE" w:rsidR="00957978" w:rsidRPr="006251B3" w:rsidRDefault="00957978" w:rsidP="00BC01F5">
          <w:pPr>
            <w:pStyle w:val="a4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Приём</w:t>
          </w:r>
          <w:r w:rsid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и размещени</w:t>
          </w:r>
          <w:r w:rsidR="00134E3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е вакцины </w:t>
          </w:r>
          <w:r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К</w:t>
          </w:r>
          <w:r w:rsidR="00134E33"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ОМИ</w:t>
          </w:r>
          <w:r w:rsidR="00D64459"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Р</w:t>
          </w:r>
          <w:r w:rsidR="00134E33"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НАТИ</w:t>
          </w:r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на </w:t>
          </w:r>
          <w:r w:rsidR="00291981" w:rsidRP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уровн</w:t>
          </w:r>
          <w:r w:rsid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е</w:t>
          </w:r>
          <w:r w:rsidR="00134E3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</w:t>
          </w:r>
          <w:r w:rsidR="00BC01F5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районного</w:t>
          </w:r>
          <w:r w:rsidR="00134E3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склада</w:t>
          </w:r>
          <w:r w:rsidR="00291981" w:rsidRP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right w:val="single" w:sz="4" w:space="0" w:color="4472C4" w:themeColor="accent1"/>
          </w:tcBorders>
        </w:tcPr>
        <w:p w14:paraId="179C6A5E" w14:textId="77777777" w:rsidR="00957978" w:rsidRDefault="00957978" w:rsidP="00957978"/>
      </w:tc>
    </w:tr>
    <w:tr w:rsidR="00957978" w14:paraId="723B0A5D" w14:textId="77777777" w:rsidTr="00BA4BB2">
      <w:trPr>
        <w:trHeight w:val="252"/>
      </w:trPr>
      <w:tc>
        <w:tcPr>
          <w:tcW w:w="2630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687F928" w14:textId="77777777" w:rsidR="00957978" w:rsidRPr="006251B3" w:rsidRDefault="00957978" w:rsidP="00957978">
          <w:pPr>
            <w:rPr>
              <w:rFonts w:ascii="Arial" w:hAnsi="Arial" w:cs="Arial"/>
              <w:sz w:val="18"/>
              <w:szCs w:val="18"/>
            </w:rPr>
          </w:pPr>
          <w:r w:rsidRPr="006251B3">
            <w:rPr>
              <w:rFonts w:ascii="Arial" w:hAnsi="Arial" w:cs="Arial"/>
              <w:sz w:val="18"/>
              <w:szCs w:val="18"/>
            </w:rPr>
            <w:t>Версия: V.1.1</w:t>
          </w:r>
        </w:p>
      </w:tc>
      <w:tc>
        <w:tcPr>
          <w:tcW w:w="5315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96E23A3" w14:textId="77777777" w:rsidR="00957978" w:rsidRPr="006251B3" w:rsidRDefault="00957978" w:rsidP="00957978">
          <w:pPr>
            <w:rPr>
              <w:rFonts w:ascii="Arial" w:hAnsi="Arial" w:cs="Arial"/>
              <w:sz w:val="18"/>
              <w:szCs w:val="18"/>
            </w:rPr>
          </w:pPr>
          <w:r w:rsidRPr="006251B3">
            <w:rPr>
              <w:rFonts w:ascii="Arial" w:hAnsi="Arial" w:cs="Arial"/>
              <w:sz w:val="18"/>
              <w:szCs w:val="18"/>
            </w:rPr>
            <w:t>Дата вступления в силу: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159EF39" w14:textId="77777777" w:rsidR="00957978" w:rsidRDefault="00957978" w:rsidP="00957978"/>
      </w:tc>
    </w:tr>
    <w:bookmarkEnd w:id="1"/>
  </w:tbl>
  <w:p w14:paraId="0949F9A2" w14:textId="77777777" w:rsidR="008425AB" w:rsidRPr="008425AB" w:rsidRDefault="008425AB">
    <w:pPr>
      <w:pStyle w:val="a4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41D0"/>
    <w:multiLevelType w:val="hybridMultilevel"/>
    <w:tmpl w:val="F0BE679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>
    <w:nsid w:val="182D3CC1"/>
    <w:multiLevelType w:val="hybridMultilevel"/>
    <w:tmpl w:val="DBD29A6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27040AC3"/>
    <w:multiLevelType w:val="hybridMultilevel"/>
    <w:tmpl w:val="21309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BD3A9F"/>
    <w:multiLevelType w:val="hybridMultilevel"/>
    <w:tmpl w:val="4372B6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DE24AD"/>
    <w:multiLevelType w:val="hybridMultilevel"/>
    <w:tmpl w:val="2B58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F4765"/>
    <w:multiLevelType w:val="hybridMultilevel"/>
    <w:tmpl w:val="7298CF7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46B72A5A"/>
    <w:multiLevelType w:val="hybridMultilevel"/>
    <w:tmpl w:val="EEE0A6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47084862"/>
    <w:multiLevelType w:val="multilevel"/>
    <w:tmpl w:val="1C52F3E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CA6207"/>
    <w:multiLevelType w:val="hybridMultilevel"/>
    <w:tmpl w:val="D086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007B9"/>
    <w:multiLevelType w:val="hybridMultilevel"/>
    <w:tmpl w:val="F81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3A"/>
    <w:rsid w:val="0001675C"/>
    <w:rsid w:val="00025A53"/>
    <w:rsid w:val="00036C5F"/>
    <w:rsid w:val="000825EC"/>
    <w:rsid w:val="0008630E"/>
    <w:rsid w:val="000A2E33"/>
    <w:rsid w:val="000B4033"/>
    <w:rsid w:val="000D251E"/>
    <w:rsid w:val="000F49A5"/>
    <w:rsid w:val="000F5536"/>
    <w:rsid w:val="00115721"/>
    <w:rsid w:val="0012120D"/>
    <w:rsid w:val="00134E33"/>
    <w:rsid w:val="00136FDD"/>
    <w:rsid w:val="001775A8"/>
    <w:rsid w:val="001B6D94"/>
    <w:rsid w:val="001C5448"/>
    <w:rsid w:val="00202531"/>
    <w:rsid w:val="0020693B"/>
    <w:rsid w:val="002369E8"/>
    <w:rsid w:val="00291981"/>
    <w:rsid w:val="002A17CD"/>
    <w:rsid w:val="002B68F8"/>
    <w:rsid w:val="002C6FE8"/>
    <w:rsid w:val="002D46E6"/>
    <w:rsid w:val="002D7720"/>
    <w:rsid w:val="00311928"/>
    <w:rsid w:val="00326FB2"/>
    <w:rsid w:val="00344E08"/>
    <w:rsid w:val="0036366D"/>
    <w:rsid w:val="003844F6"/>
    <w:rsid w:val="003913B6"/>
    <w:rsid w:val="00392814"/>
    <w:rsid w:val="003A4CF8"/>
    <w:rsid w:val="003B49B4"/>
    <w:rsid w:val="003C6285"/>
    <w:rsid w:val="003E0C3B"/>
    <w:rsid w:val="003E34F8"/>
    <w:rsid w:val="00403052"/>
    <w:rsid w:val="00437345"/>
    <w:rsid w:val="00441B78"/>
    <w:rsid w:val="00443294"/>
    <w:rsid w:val="00443BEB"/>
    <w:rsid w:val="004453F8"/>
    <w:rsid w:val="00462EDA"/>
    <w:rsid w:val="004632AD"/>
    <w:rsid w:val="004B65ED"/>
    <w:rsid w:val="004D21BA"/>
    <w:rsid w:val="00527B34"/>
    <w:rsid w:val="0058649A"/>
    <w:rsid w:val="005864E2"/>
    <w:rsid w:val="005A56DC"/>
    <w:rsid w:val="005A7DCA"/>
    <w:rsid w:val="005C0307"/>
    <w:rsid w:val="005C538B"/>
    <w:rsid w:val="006035F3"/>
    <w:rsid w:val="00621E89"/>
    <w:rsid w:val="0065780F"/>
    <w:rsid w:val="006844E2"/>
    <w:rsid w:val="00690982"/>
    <w:rsid w:val="006A313C"/>
    <w:rsid w:val="006A32F6"/>
    <w:rsid w:val="006A77F1"/>
    <w:rsid w:val="006C00BF"/>
    <w:rsid w:val="006C5768"/>
    <w:rsid w:val="006D5C7F"/>
    <w:rsid w:val="006E3629"/>
    <w:rsid w:val="006F43A7"/>
    <w:rsid w:val="00704C88"/>
    <w:rsid w:val="0074685D"/>
    <w:rsid w:val="00751857"/>
    <w:rsid w:val="0075555F"/>
    <w:rsid w:val="007648D9"/>
    <w:rsid w:val="00772A61"/>
    <w:rsid w:val="007751A7"/>
    <w:rsid w:val="00780C98"/>
    <w:rsid w:val="007973C7"/>
    <w:rsid w:val="007A6444"/>
    <w:rsid w:val="007A7E21"/>
    <w:rsid w:val="007B2C6F"/>
    <w:rsid w:val="007C33FE"/>
    <w:rsid w:val="007C69A7"/>
    <w:rsid w:val="007C72EA"/>
    <w:rsid w:val="007E2772"/>
    <w:rsid w:val="00801DD7"/>
    <w:rsid w:val="00821E84"/>
    <w:rsid w:val="00824CE5"/>
    <w:rsid w:val="00841E46"/>
    <w:rsid w:val="008425AB"/>
    <w:rsid w:val="008634D4"/>
    <w:rsid w:val="00882E57"/>
    <w:rsid w:val="008C3560"/>
    <w:rsid w:val="008C3EEE"/>
    <w:rsid w:val="008E4A6A"/>
    <w:rsid w:val="00907172"/>
    <w:rsid w:val="0091211F"/>
    <w:rsid w:val="00946E82"/>
    <w:rsid w:val="00957978"/>
    <w:rsid w:val="0098347A"/>
    <w:rsid w:val="009B25D2"/>
    <w:rsid w:val="009B77E2"/>
    <w:rsid w:val="009C27A8"/>
    <w:rsid w:val="009C53C1"/>
    <w:rsid w:val="009E25A1"/>
    <w:rsid w:val="009E7EDB"/>
    <w:rsid w:val="00A015F7"/>
    <w:rsid w:val="00A33102"/>
    <w:rsid w:val="00A43564"/>
    <w:rsid w:val="00A50503"/>
    <w:rsid w:val="00A73D25"/>
    <w:rsid w:val="00A762B5"/>
    <w:rsid w:val="00A76966"/>
    <w:rsid w:val="00AE3CEC"/>
    <w:rsid w:val="00AF5FFF"/>
    <w:rsid w:val="00B059F3"/>
    <w:rsid w:val="00B104E9"/>
    <w:rsid w:val="00B20C99"/>
    <w:rsid w:val="00B25BB2"/>
    <w:rsid w:val="00B26E2E"/>
    <w:rsid w:val="00B463ED"/>
    <w:rsid w:val="00B94184"/>
    <w:rsid w:val="00B96D91"/>
    <w:rsid w:val="00BA3AFB"/>
    <w:rsid w:val="00BA5756"/>
    <w:rsid w:val="00BC01F5"/>
    <w:rsid w:val="00BE2094"/>
    <w:rsid w:val="00C17C5C"/>
    <w:rsid w:val="00C218C4"/>
    <w:rsid w:val="00C21A3A"/>
    <w:rsid w:val="00C22674"/>
    <w:rsid w:val="00C4213F"/>
    <w:rsid w:val="00C57870"/>
    <w:rsid w:val="00C77132"/>
    <w:rsid w:val="00C9369E"/>
    <w:rsid w:val="00D17EDE"/>
    <w:rsid w:val="00D40D32"/>
    <w:rsid w:val="00D64459"/>
    <w:rsid w:val="00DB422F"/>
    <w:rsid w:val="00DC0B80"/>
    <w:rsid w:val="00DE3CFE"/>
    <w:rsid w:val="00DF0F79"/>
    <w:rsid w:val="00DF3075"/>
    <w:rsid w:val="00E12CEC"/>
    <w:rsid w:val="00E2112C"/>
    <w:rsid w:val="00E268FA"/>
    <w:rsid w:val="00E355C8"/>
    <w:rsid w:val="00E3726F"/>
    <w:rsid w:val="00E74999"/>
    <w:rsid w:val="00EB6CF0"/>
    <w:rsid w:val="00F24C38"/>
    <w:rsid w:val="00F26F32"/>
    <w:rsid w:val="00F416D2"/>
    <w:rsid w:val="00F5268C"/>
    <w:rsid w:val="00F53400"/>
    <w:rsid w:val="00F73BFA"/>
    <w:rsid w:val="00FA6851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3E62E"/>
  <w15:chartTrackingRefBased/>
  <w15:docId w15:val="{96B744B4-8505-48E1-8AE6-7013999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69E"/>
  </w:style>
  <w:style w:type="paragraph" w:styleId="a6">
    <w:name w:val="footer"/>
    <w:basedOn w:val="a"/>
    <w:link w:val="a7"/>
    <w:uiPriority w:val="99"/>
    <w:unhideWhenUsed/>
    <w:rsid w:val="00C9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69E"/>
  </w:style>
  <w:style w:type="character" w:styleId="a8">
    <w:name w:val="Placeholder Text"/>
    <w:basedOn w:val="a0"/>
    <w:uiPriority w:val="99"/>
    <w:semiHidden/>
    <w:rsid w:val="00C9369E"/>
    <w:rPr>
      <w:color w:val="808080"/>
    </w:rPr>
  </w:style>
  <w:style w:type="table" w:styleId="a9">
    <w:name w:val="Table Grid"/>
    <w:basedOn w:val="a1"/>
    <w:uiPriority w:val="39"/>
    <w:rsid w:val="0044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aliases w:val="Heading 9 Char1"/>
    <w:basedOn w:val="a0"/>
    <w:uiPriority w:val="99"/>
    <w:unhideWhenUsed/>
    <w:rsid w:val="00684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44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44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44E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51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51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BAFE-30E7-403B-8027-E13BE99D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LIUBARSKYI, Maksym</dc:creator>
  <cp:keywords/>
  <dc:description/>
  <cp:lastModifiedBy>User</cp:lastModifiedBy>
  <cp:revision>5</cp:revision>
  <cp:lastPrinted>2021-10-14T05:24:00Z</cp:lastPrinted>
  <dcterms:created xsi:type="dcterms:W3CDTF">2021-11-04T11:25:00Z</dcterms:created>
  <dcterms:modified xsi:type="dcterms:W3CDTF">2021-11-05T03:48:00Z</dcterms:modified>
</cp:coreProperties>
</file>