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Times New Roman" w:eastAsia="Times New Roman" w:hAnsi="Times New Roman" w:cs="Times New Roman"/>
          <w:lang w:eastAsia="ru-RU"/>
        </w:rPr>
      </w:pPr>
      <w:r>
        <w:rPr>
          <w:rFonts w:ascii="Times New Roman" w:eastAsia="Times New Roman" w:hAnsi="Times New Roman" w:cs="Times New Roman"/>
          <w:lang w:eastAsia="ru-RU"/>
        </w:rPr>
        <w:t>№ 01-1-21/5494-вн от 20.10.2021</w:t>
      </w:r>
    </w:p>
    <w:p w14:paraId="07107456" w14:textId="77777777" w:rsidR="000C29FA" w:rsidRPr="00B429FD" w:rsidRDefault="000C29FA" w:rsidP="00F754CE">
      <w:pPr>
        <w:spacing w:after="0"/>
        <w:ind w:firstLine="709"/>
        <w:jc w:val="right"/>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Қазақстан Республикасының</w:t>
      </w:r>
    </w:p>
    <w:p w14:paraId="1D4BC85B" w14:textId="77777777" w:rsidR="000C29FA" w:rsidRPr="00B429FD" w:rsidRDefault="000C29FA" w:rsidP="00F754CE">
      <w:pPr>
        <w:spacing w:after="0"/>
        <w:ind w:firstLine="709"/>
        <w:jc w:val="right"/>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Бас мемлекеттік</w:t>
      </w:r>
    </w:p>
    <w:p w14:paraId="7F521EFA" w14:textId="77777777" w:rsidR="000C29FA" w:rsidRPr="00B429FD" w:rsidRDefault="000C29FA" w:rsidP="00F754CE">
      <w:pPr>
        <w:spacing w:after="0"/>
        <w:ind w:firstLine="709"/>
        <w:jc w:val="right"/>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санитариялық дәрігерінің</w:t>
      </w:r>
    </w:p>
    <w:p w14:paraId="0C7B4772" w14:textId="10BD200B" w:rsidR="000C29FA" w:rsidRPr="00B429FD" w:rsidRDefault="000C29FA" w:rsidP="00F754CE">
      <w:pPr>
        <w:spacing w:after="0"/>
        <w:ind w:firstLine="709"/>
        <w:jc w:val="right"/>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2021 жылғы </w:t>
      </w:r>
      <w:r w:rsidR="00245D45" w:rsidRPr="00B429FD">
        <w:rPr>
          <w:rFonts w:ascii="Times New Roman" w:eastAsia="Times New Roman" w:hAnsi="Times New Roman" w:cs="Times New Roman"/>
          <w:bCs/>
          <w:sz w:val="28"/>
          <w:szCs w:val="28"/>
          <w:lang w:val="kk-KZ" w:eastAsia="ru-RU"/>
        </w:rPr>
        <w:t>20</w:t>
      </w:r>
      <w:r w:rsidRPr="00B429FD">
        <w:rPr>
          <w:rFonts w:ascii="Times New Roman" w:eastAsia="Times New Roman" w:hAnsi="Times New Roman" w:cs="Times New Roman"/>
          <w:bCs/>
          <w:sz w:val="28"/>
          <w:szCs w:val="28"/>
          <w:lang w:val="kk-KZ" w:eastAsia="ru-RU"/>
        </w:rPr>
        <w:t xml:space="preserve"> </w:t>
      </w:r>
      <w:r w:rsidR="003602AF" w:rsidRPr="00B429FD">
        <w:rPr>
          <w:rFonts w:ascii="Times New Roman" w:eastAsia="Times New Roman" w:hAnsi="Times New Roman" w:cs="Times New Roman"/>
          <w:bCs/>
          <w:sz w:val="28"/>
          <w:szCs w:val="28"/>
          <w:lang w:val="kk-KZ" w:eastAsia="ru-RU"/>
        </w:rPr>
        <w:t>қазандағы</w:t>
      </w:r>
    </w:p>
    <w:p w14:paraId="14941271" w14:textId="3489F590" w:rsidR="00953A62" w:rsidRPr="00B429FD" w:rsidRDefault="000C29FA" w:rsidP="00F754CE">
      <w:pPr>
        <w:spacing w:after="0"/>
        <w:ind w:firstLine="709"/>
        <w:jc w:val="right"/>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3602AF" w:rsidRPr="00B429FD">
        <w:rPr>
          <w:rFonts w:ascii="Times New Roman" w:eastAsia="Times New Roman" w:hAnsi="Times New Roman" w:cs="Times New Roman"/>
          <w:bCs/>
          <w:sz w:val="28"/>
          <w:szCs w:val="28"/>
          <w:lang w:val="kk-KZ" w:eastAsia="ru-RU"/>
        </w:rPr>
        <w:t>4</w:t>
      </w:r>
      <w:r w:rsidR="00245D45" w:rsidRPr="00B429FD">
        <w:rPr>
          <w:rFonts w:ascii="Times New Roman" w:eastAsia="Times New Roman" w:hAnsi="Times New Roman" w:cs="Times New Roman"/>
          <w:bCs/>
          <w:sz w:val="28"/>
          <w:szCs w:val="28"/>
          <w:lang w:val="kk-KZ" w:eastAsia="ru-RU"/>
        </w:rPr>
        <w:t>6</w:t>
      </w:r>
      <w:r w:rsidR="00953A62"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 xml:space="preserve">қаулысымен </w:t>
      </w:r>
    </w:p>
    <w:p w14:paraId="7070A62B" w14:textId="0F9422F0" w:rsidR="000C29FA" w:rsidRPr="00B429FD" w:rsidRDefault="000C29FA" w:rsidP="00F754CE">
      <w:pPr>
        <w:spacing w:after="0"/>
        <w:ind w:firstLine="709"/>
        <w:jc w:val="right"/>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бекітілген</w:t>
      </w:r>
    </w:p>
    <w:p w14:paraId="6453E2B9" w14:textId="4BBAABAF" w:rsidR="000C29FA" w:rsidRPr="00B429FD" w:rsidRDefault="000C29FA" w:rsidP="00F754CE">
      <w:pPr>
        <w:spacing w:after="0"/>
        <w:ind w:firstLine="709"/>
        <w:jc w:val="right"/>
        <w:rPr>
          <w:rFonts w:ascii="Times New Roman" w:eastAsia="Times New Roman" w:hAnsi="Times New Roman" w:cs="Times New Roman"/>
          <w:bCs/>
          <w:sz w:val="28"/>
          <w:szCs w:val="28"/>
          <w:lang w:val="kk-KZ" w:eastAsia="ru-RU"/>
        </w:rPr>
      </w:pPr>
    </w:p>
    <w:p w14:paraId="012DBF42"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53E69802" w14:textId="3FC06182" w:rsidR="000C29FA" w:rsidRPr="00B429FD" w:rsidRDefault="00953A62" w:rsidP="00F754CE">
      <w:pPr>
        <w:spacing w:after="0"/>
        <w:ind w:firstLine="709"/>
        <w:jc w:val="center"/>
        <w:rPr>
          <w:rFonts w:ascii="Times New Roman" w:eastAsia="Times New Roman" w:hAnsi="Times New Roman" w:cs="Times New Roman"/>
          <w:bCs/>
          <w:sz w:val="28"/>
          <w:szCs w:val="28"/>
          <w:lang w:val="kk-KZ" w:eastAsia="ru-RU"/>
        </w:rPr>
      </w:pPr>
      <w:bookmarkStart w:id="0" w:name="_Hlk85441941"/>
      <w:r w:rsidRPr="00B429FD">
        <w:rPr>
          <w:rFonts w:ascii="Times New Roman" w:hAnsi="Times New Roman" w:cs="Times New Roman"/>
          <w:b/>
          <w:bCs/>
          <w:color w:val="000000" w:themeColor="text1"/>
          <w:sz w:val="28"/>
          <w:szCs w:val="28"/>
          <w:lang w:val="kk-KZ"/>
        </w:rPr>
        <w:t>Қазақстан Республикасында халықты коронавирустық инфекцияға қарсы вакцинациялауды «Комирнати» (Пфайзер, АҚШ) мРНҚ-вакцинасымен жүргізу» туралы әдістемелік ұсынымдар</w:t>
      </w:r>
    </w:p>
    <w:bookmarkEnd w:id="0"/>
    <w:p w14:paraId="4B08D309"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3F76CDFC" w14:textId="77777777" w:rsidR="00E35F14" w:rsidRPr="00B429FD" w:rsidRDefault="00E35F14" w:rsidP="00F754CE">
      <w:pPr>
        <w:spacing w:after="0"/>
        <w:ind w:firstLine="709"/>
        <w:jc w:val="both"/>
        <w:rPr>
          <w:rFonts w:ascii="Times New Roman" w:eastAsia="Times New Roman" w:hAnsi="Times New Roman" w:cs="Times New Roman"/>
          <w:bCs/>
          <w:sz w:val="28"/>
          <w:szCs w:val="28"/>
          <w:lang w:val="kk-KZ" w:eastAsia="ru-RU"/>
        </w:rPr>
      </w:pPr>
    </w:p>
    <w:p w14:paraId="2C94EA25" w14:textId="77777777" w:rsidR="000C29FA" w:rsidRPr="00B429FD" w:rsidRDefault="000C29FA" w:rsidP="00F754CE">
      <w:pPr>
        <w:spacing w:after="0"/>
        <w:ind w:firstLine="709"/>
        <w:jc w:val="center"/>
        <w:rPr>
          <w:rFonts w:ascii="Times New Roman" w:eastAsia="Times New Roman" w:hAnsi="Times New Roman" w:cs="Times New Roman"/>
          <w:b/>
          <w:sz w:val="28"/>
          <w:szCs w:val="28"/>
          <w:lang w:val="kk-KZ" w:eastAsia="ru-RU"/>
        </w:rPr>
      </w:pPr>
      <w:r w:rsidRPr="00B429FD">
        <w:rPr>
          <w:rFonts w:ascii="Times New Roman" w:eastAsia="Times New Roman" w:hAnsi="Times New Roman" w:cs="Times New Roman"/>
          <w:b/>
          <w:sz w:val="28"/>
          <w:szCs w:val="28"/>
          <w:lang w:val="kk-KZ" w:eastAsia="ru-RU"/>
        </w:rPr>
        <w:t>1. Жалпы ережелер</w:t>
      </w:r>
    </w:p>
    <w:p w14:paraId="67E75A2A"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317AFD76" w14:textId="3158C281"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Осы </w:t>
      </w:r>
      <w:r w:rsidR="00953A62" w:rsidRPr="00B429FD">
        <w:rPr>
          <w:rFonts w:ascii="Times New Roman" w:hAnsi="Times New Roman"/>
          <w:color w:val="000000" w:themeColor="text1"/>
          <w:sz w:val="28"/>
          <w:szCs w:val="28"/>
          <w:lang w:val="kk-KZ"/>
        </w:rPr>
        <w:t xml:space="preserve">Қазақстан Республикасында халықты коронавирустық инфекцияға қарсы вакцинациялауды «Комирнати» (Пфайзер, АҚШ) мРНҚ-вакцинасымен жүргізу» туралы әдістемелік ұсынымдар </w:t>
      </w:r>
      <w:r w:rsidRPr="00B429FD">
        <w:rPr>
          <w:rFonts w:ascii="Times New Roman" w:eastAsia="Times New Roman" w:hAnsi="Times New Roman" w:cs="Times New Roman"/>
          <w:bCs/>
          <w:sz w:val="28"/>
          <w:szCs w:val="28"/>
          <w:lang w:val="kk-KZ" w:eastAsia="ru-RU"/>
        </w:rPr>
        <w:t>(бұдан ә</w:t>
      </w:r>
      <w:r w:rsidR="00953A62" w:rsidRPr="00B429FD">
        <w:rPr>
          <w:rFonts w:ascii="Times New Roman" w:eastAsia="Times New Roman" w:hAnsi="Times New Roman" w:cs="Times New Roman"/>
          <w:bCs/>
          <w:sz w:val="28"/>
          <w:szCs w:val="28"/>
          <w:lang w:val="kk-KZ" w:eastAsia="ru-RU"/>
        </w:rPr>
        <w:t>рі – Ә</w:t>
      </w:r>
      <w:r w:rsidRPr="00B429FD">
        <w:rPr>
          <w:rFonts w:ascii="Times New Roman" w:eastAsia="Times New Roman" w:hAnsi="Times New Roman" w:cs="Times New Roman"/>
          <w:bCs/>
          <w:sz w:val="28"/>
          <w:szCs w:val="28"/>
          <w:lang w:val="kk-KZ" w:eastAsia="ru-RU"/>
        </w:rPr>
        <w:t>дістемелік ұсынымдар) коронавирустық инфекцияға қарсы вакцинациялауды жүргізу тәртібін айқындайды.</w:t>
      </w:r>
      <w:r w:rsidR="00953A62" w:rsidRPr="00B429FD">
        <w:rPr>
          <w:rFonts w:ascii="Times New Roman" w:eastAsia="Times New Roman" w:hAnsi="Times New Roman" w:cs="Times New Roman"/>
          <w:bCs/>
          <w:sz w:val="28"/>
          <w:szCs w:val="28"/>
          <w:lang w:val="kk-KZ" w:eastAsia="ru-RU"/>
        </w:rPr>
        <w:t xml:space="preserve"> </w:t>
      </w:r>
    </w:p>
    <w:p w14:paraId="565A698A" w14:textId="365CC8FD"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«Комирнати» </w:t>
      </w:r>
      <w:r w:rsidR="00953A62"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 xml:space="preserve">SARS-CoV-2 тудыратын коронавирустық инфекцияның </w:t>
      </w:r>
      <w:r w:rsidR="00953A62" w:rsidRPr="00B429FD">
        <w:rPr>
          <w:rFonts w:ascii="Times New Roman" w:eastAsia="Times New Roman" w:hAnsi="Times New Roman" w:cs="Times New Roman"/>
          <w:bCs/>
          <w:sz w:val="28"/>
          <w:szCs w:val="28"/>
          <w:lang w:val="kk-KZ" w:eastAsia="ru-RU"/>
        </w:rPr>
        <w:t xml:space="preserve">профилактикасына арналған </w:t>
      </w:r>
      <w:r w:rsidRPr="00B429FD">
        <w:rPr>
          <w:rFonts w:ascii="Times New Roman" w:eastAsia="Times New Roman" w:hAnsi="Times New Roman" w:cs="Times New Roman"/>
          <w:bCs/>
          <w:sz w:val="28"/>
          <w:szCs w:val="28"/>
          <w:lang w:val="kk-KZ" w:eastAsia="ru-RU"/>
        </w:rPr>
        <w:t xml:space="preserve">мРНҚ </w:t>
      </w:r>
      <w:r w:rsidR="00953A62" w:rsidRPr="00B429FD">
        <w:rPr>
          <w:rFonts w:ascii="Times New Roman" w:eastAsia="Times New Roman" w:hAnsi="Times New Roman" w:cs="Times New Roman"/>
          <w:bCs/>
          <w:sz w:val="28"/>
          <w:szCs w:val="28"/>
          <w:lang w:val="kk-KZ" w:eastAsia="ru-RU"/>
        </w:rPr>
        <w:t xml:space="preserve">(нуклеозидтермен модификацияланған) </w:t>
      </w:r>
      <w:r w:rsidRPr="00B429FD">
        <w:rPr>
          <w:rFonts w:ascii="Times New Roman" w:eastAsia="Times New Roman" w:hAnsi="Times New Roman" w:cs="Times New Roman"/>
          <w:bCs/>
          <w:sz w:val="28"/>
          <w:szCs w:val="28"/>
          <w:lang w:val="kk-KZ" w:eastAsia="ru-RU"/>
        </w:rPr>
        <w:t>негізіндегі КВИ</w:t>
      </w:r>
      <w:r w:rsidR="00953A62" w:rsidRPr="00B429FD">
        <w:rPr>
          <w:rFonts w:ascii="Times New Roman" w:eastAsia="Times New Roman" w:hAnsi="Times New Roman" w:cs="Times New Roman"/>
          <w:bCs/>
          <w:sz w:val="28"/>
          <w:szCs w:val="28"/>
          <w:lang w:val="kk-KZ" w:eastAsia="ru-RU"/>
        </w:rPr>
        <w:t>-ге</w:t>
      </w:r>
      <w:r w:rsidRPr="00B429FD">
        <w:rPr>
          <w:rFonts w:ascii="Times New Roman" w:eastAsia="Times New Roman" w:hAnsi="Times New Roman" w:cs="Times New Roman"/>
          <w:bCs/>
          <w:sz w:val="28"/>
          <w:szCs w:val="28"/>
          <w:lang w:val="kk-KZ" w:eastAsia="ru-RU"/>
        </w:rPr>
        <w:t xml:space="preserve"> </w:t>
      </w:r>
      <w:r w:rsidR="00953A62" w:rsidRPr="00B429FD">
        <w:rPr>
          <w:rFonts w:ascii="Times New Roman" w:eastAsia="Times New Roman" w:hAnsi="Times New Roman" w:cs="Times New Roman"/>
          <w:bCs/>
          <w:sz w:val="28"/>
          <w:szCs w:val="28"/>
          <w:lang w:val="kk-KZ" w:eastAsia="ru-RU"/>
        </w:rPr>
        <w:t xml:space="preserve">қарсы </w:t>
      </w:r>
      <w:r w:rsidRPr="00B429FD">
        <w:rPr>
          <w:rFonts w:ascii="Times New Roman" w:eastAsia="Times New Roman" w:hAnsi="Times New Roman" w:cs="Times New Roman"/>
          <w:bCs/>
          <w:sz w:val="28"/>
          <w:szCs w:val="28"/>
          <w:lang w:val="kk-KZ" w:eastAsia="ru-RU"/>
        </w:rPr>
        <w:t xml:space="preserve">вакцина. </w:t>
      </w:r>
      <w:r w:rsidR="00953A62"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Комирнати</w:t>
      </w:r>
      <w:r w:rsidR="00953A62"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құрамында иммундық қорғаны</w:t>
      </w:r>
      <w:r w:rsidR="00953A62" w:rsidRPr="00B429FD">
        <w:rPr>
          <w:rFonts w:ascii="Times New Roman" w:eastAsia="Times New Roman" w:hAnsi="Times New Roman" w:cs="Times New Roman"/>
          <w:bCs/>
          <w:sz w:val="28"/>
          <w:szCs w:val="28"/>
          <w:lang w:val="kk-KZ" w:eastAsia="ru-RU"/>
        </w:rPr>
        <w:t>ш</w:t>
      </w:r>
      <w:r w:rsidRPr="00B429FD">
        <w:rPr>
          <w:rFonts w:ascii="Times New Roman" w:eastAsia="Times New Roman" w:hAnsi="Times New Roman" w:cs="Times New Roman"/>
          <w:bCs/>
          <w:sz w:val="28"/>
          <w:szCs w:val="28"/>
          <w:lang w:val="kk-KZ" w:eastAsia="ru-RU"/>
        </w:rPr>
        <w:t xml:space="preserve"> тудыратын вирус жоқ, КВИ инфекциясын тудыруы мүмкін емес.</w:t>
      </w:r>
    </w:p>
    <w:p w14:paraId="658FAC85" w14:textId="07AE64EB"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Бір құты</w:t>
      </w:r>
      <w:r w:rsidR="00953A62" w:rsidRPr="00B429FD">
        <w:rPr>
          <w:rFonts w:ascii="Times New Roman" w:eastAsia="Times New Roman" w:hAnsi="Times New Roman" w:cs="Times New Roman"/>
          <w:bCs/>
          <w:sz w:val="28"/>
          <w:szCs w:val="28"/>
          <w:lang w:val="kk-KZ" w:eastAsia="ru-RU"/>
        </w:rPr>
        <w:t>да</w:t>
      </w:r>
      <w:r w:rsidR="00173DED"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сұйылтқаннан кейін 0,3 мл-ден 6 доза</w:t>
      </w:r>
      <w:r w:rsidR="00953A62" w:rsidRPr="00B429FD">
        <w:rPr>
          <w:rFonts w:ascii="Times New Roman" w:eastAsia="Times New Roman" w:hAnsi="Times New Roman" w:cs="Times New Roman"/>
          <w:bCs/>
          <w:sz w:val="28"/>
          <w:szCs w:val="28"/>
          <w:lang w:val="kk-KZ" w:eastAsia="ru-RU"/>
        </w:rPr>
        <w:t xml:space="preserve"> бар</w:t>
      </w:r>
      <w:r w:rsidRPr="00B429FD">
        <w:rPr>
          <w:rFonts w:ascii="Times New Roman" w:eastAsia="Times New Roman" w:hAnsi="Times New Roman" w:cs="Times New Roman"/>
          <w:bCs/>
          <w:sz w:val="28"/>
          <w:szCs w:val="28"/>
          <w:lang w:val="kk-KZ" w:eastAsia="ru-RU"/>
        </w:rPr>
        <w:t>.</w:t>
      </w:r>
    </w:p>
    <w:p w14:paraId="53DA5EE7" w14:textId="61A87967"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1 дозада (0,3 мл) мРНҚ негізінде</w:t>
      </w:r>
      <w:r w:rsidR="00953A62" w:rsidRPr="00B429FD">
        <w:rPr>
          <w:rFonts w:ascii="Times New Roman" w:eastAsia="Times New Roman" w:hAnsi="Times New Roman" w:cs="Times New Roman"/>
          <w:bCs/>
          <w:sz w:val="28"/>
          <w:szCs w:val="28"/>
          <w:lang w:val="kk-KZ" w:eastAsia="ru-RU"/>
        </w:rPr>
        <w:t>гі</w:t>
      </w:r>
      <w:r w:rsidRPr="00B429FD">
        <w:rPr>
          <w:rFonts w:ascii="Times New Roman" w:eastAsia="Times New Roman" w:hAnsi="Times New Roman" w:cs="Times New Roman"/>
          <w:bCs/>
          <w:sz w:val="28"/>
          <w:szCs w:val="28"/>
          <w:lang w:val="kk-KZ" w:eastAsia="ru-RU"/>
        </w:rPr>
        <w:t xml:space="preserve"> (липидті нанобөлшектерге капсулаланған) және қосымша заттар негізінде</w:t>
      </w:r>
      <w:r w:rsidR="00953A62" w:rsidRPr="00B429FD">
        <w:rPr>
          <w:rFonts w:ascii="Times New Roman" w:eastAsia="Times New Roman" w:hAnsi="Times New Roman" w:cs="Times New Roman"/>
          <w:bCs/>
          <w:sz w:val="28"/>
          <w:szCs w:val="28"/>
          <w:lang w:val="kk-KZ" w:eastAsia="ru-RU"/>
        </w:rPr>
        <w:t>гі</w:t>
      </w:r>
      <w:r w:rsidRPr="00B429FD">
        <w:rPr>
          <w:rFonts w:ascii="Times New Roman" w:eastAsia="Times New Roman" w:hAnsi="Times New Roman" w:cs="Times New Roman"/>
          <w:bCs/>
          <w:sz w:val="28"/>
          <w:szCs w:val="28"/>
          <w:lang w:val="kk-KZ" w:eastAsia="ru-RU"/>
        </w:rPr>
        <w:t xml:space="preserve"> КВИ</w:t>
      </w:r>
      <w:r w:rsidR="00953A62" w:rsidRPr="00B429FD">
        <w:rPr>
          <w:rFonts w:ascii="Times New Roman" w:eastAsia="Times New Roman" w:hAnsi="Times New Roman" w:cs="Times New Roman"/>
          <w:bCs/>
          <w:sz w:val="28"/>
          <w:szCs w:val="28"/>
          <w:lang w:val="kk-KZ" w:eastAsia="ru-RU"/>
        </w:rPr>
        <w:t>-ге қарсы</w:t>
      </w:r>
      <w:r w:rsidRPr="00B429FD">
        <w:rPr>
          <w:rFonts w:ascii="Times New Roman" w:eastAsia="Times New Roman" w:hAnsi="Times New Roman" w:cs="Times New Roman"/>
          <w:bCs/>
          <w:sz w:val="28"/>
          <w:szCs w:val="28"/>
          <w:lang w:val="kk-KZ" w:eastAsia="ru-RU"/>
        </w:rPr>
        <w:t xml:space="preserve"> </w:t>
      </w:r>
      <w:r w:rsidR="00953A62" w:rsidRPr="00B429FD">
        <w:rPr>
          <w:rFonts w:ascii="Times New Roman" w:eastAsia="Times New Roman" w:hAnsi="Times New Roman" w:cs="Times New Roman"/>
          <w:bCs/>
          <w:sz w:val="28"/>
          <w:szCs w:val="28"/>
          <w:lang w:val="kk-KZ" w:eastAsia="ru-RU"/>
        </w:rPr>
        <w:t xml:space="preserve">30 мкг </w:t>
      </w:r>
      <w:r w:rsidRPr="00B429FD">
        <w:rPr>
          <w:rFonts w:ascii="Times New Roman" w:eastAsia="Times New Roman" w:hAnsi="Times New Roman" w:cs="Times New Roman"/>
          <w:bCs/>
          <w:sz w:val="28"/>
          <w:szCs w:val="28"/>
          <w:lang w:val="kk-KZ" w:eastAsia="ru-RU"/>
        </w:rPr>
        <w:t>вакцина (BNT162b2) бар.</w:t>
      </w:r>
      <w:r w:rsidR="00953A62" w:rsidRPr="00B429FD">
        <w:rPr>
          <w:rFonts w:ascii="Times New Roman" w:eastAsia="Times New Roman" w:hAnsi="Times New Roman" w:cs="Times New Roman"/>
          <w:bCs/>
          <w:sz w:val="28"/>
          <w:szCs w:val="28"/>
          <w:lang w:val="kk-KZ" w:eastAsia="ru-RU"/>
        </w:rPr>
        <w:t xml:space="preserve"> </w:t>
      </w:r>
    </w:p>
    <w:p w14:paraId="7B77B608" w14:textId="15CB0B35"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Сыйымдылығы 2 мл мөлдір көп дозалы құты, тығынмен тығындалған және «flip-off» типті пластикалық қақпағы бар алюминий қалпақшамен қаусырылған.</w:t>
      </w:r>
    </w:p>
    <w:p w14:paraId="3A8F433F" w14:textId="3F5F1D7E" w:rsidR="000C29FA" w:rsidRPr="00B429FD" w:rsidRDefault="00953A62"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КВИ-ге</w:t>
      </w:r>
      <w:r w:rsidR="000C29FA" w:rsidRPr="00B429FD">
        <w:rPr>
          <w:rFonts w:ascii="Times New Roman" w:eastAsia="Times New Roman" w:hAnsi="Times New Roman" w:cs="Times New Roman"/>
          <w:bCs/>
          <w:sz w:val="28"/>
          <w:szCs w:val="28"/>
          <w:lang w:val="kk-KZ" w:eastAsia="ru-RU"/>
        </w:rPr>
        <w:t xml:space="preserve"> қарсы вакцинациялауға </w:t>
      </w:r>
      <w:r w:rsidRPr="00B429FD">
        <w:rPr>
          <w:rFonts w:ascii="Times New Roman" w:eastAsia="Times New Roman" w:hAnsi="Times New Roman" w:cs="Times New Roman"/>
          <w:bCs/>
          <w:sz w:val="28"/>
          <w:szCs w:val="28"/>
          <w:lang w:val="kk-KZ" w:eastAsia="ru-RU"/>
        </w:rPr>
        <w:t>мынадай адамдар</w:t>
      </w:r>
      <w:r w:rsidR="000C29FA" w:rsidRPr="00B429FD">
        <w:rPr>
          <w:rFonts w:ascii="Times New Roman" w:eastAsia="Times New Roman" w:hAnsi="Times New Roman" w:cs="Times New Roman"/>
          <w:bCs/>
          <w:sz w:val="28"/>
          <w:szCs w:val="28"/>
          <w:lang w:val="kk-KZ" w:eastAsia="ru-RU"/>
        </w:rPr>
        <w:t xml:space="preserve"> жатады:</w:t>
      </w:r>
    </w:p>
    <w:p w14:paraId="2513A8EC" w14:textId="20A27AAD" w:rsidR="000C29FA" w:rsidRPr="00B429FD" w:rsidRDefault="000C29FA" w:rsidP="002063AE">
      <w:pPr>
        <w:pStyle w:val="a7"/>
        <w:numPr>
          <w:ilvl w:val="0"/>
          <w:numId w:val="2"/>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12 </w:t>
      </w:r>
      <w:r w:rsidR="00953A62" w:rsidRPr="00B429FD">
        <w:rPr>
          <w:rFonts w:ascii="Times New Roman" w:eastAsia="Times New Roman" w:hAnsi="Times New Roman" w:cs="Times New Roman"/>
          <w:bCs/>
          <w:sz w:val="28"/>
          <w:szCs w:val="28"/>
          <w:lang w:val="kk-KZ" w:eastAsia="ru-RU"/>
        </w:rPr>
        <w:t xml:space="preserve">жастағы </w:t>
      </w:r>
      <w:r w:rsidRPr="00B429FD">
        <w:rPr>
          <w:rFonts w:ascii="Times New Roman" w:eastAsia="Times New Roman" w:hAnsi="Times New Roman" w:cs="Times New Roman"/>
          <w:bCs/>
          <w:sz w:val="28"/>
          <w:szCs w:val="28"/>
          <w:lang w:val="kk-KZ" w:eastAsia="ru-RU"/>
        </w:rPr>
        <w:t xml:space="preserve">және одан </w:t>
      </w:r>
      <w:r w:rsidR="00953A62" w:rsidRPr="00B429FD">
        <w:rPr>
          <w:rFonts w:ascii="Times New Roman" w:eastAsia="Times New Roman" w:hAnsi="Times New Roman" w:cs="Times New Roman"/>
          <w:bCs/>
          <w:sz w:val="28"/>
          <w:szCs w:val="28"/>
          <w:lang w:val="kk-KZ" w:eastAsia="ru-RU"/>
        </w:rPr>
        <w:t xml:space="preserve">үлкен </w:t>
      </w:r>
      <w:r w:rsidRPr="00B429FD">
        <w:rPr>
          <w:rFonts w:ascii="Times New Roman" w:eastAsia="Times New Roman" w:hAnsi="Times New Roman" w:cs="Times New Roman"/>
          <w:bCs/>
          <w:sz w:val="28"/>
          <w:szCs w:val="28"/>
          <w:lang w:val="kk-KZ" w:eastAsia="ru-RU"/>
        </w:rPr>
        <w:t>жасөспірімдер;</w:t>
      </w:r>
    </w:p>
    <w:p w14:paraId="7E4421D3" w14:textId="751063A9" w:rsidR="000C29FA" w:rsidRPr="00B429FD" w:rsidRDefault="000C29FA" w:rsidP="002063AE">
      <w:pPr>
        <w:pStyle w:val="a7"/>
        <w:numPr>
          <w:ilvl w:val="0"/>
          <w:numId w:val="2"/>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жүкті әйелдер</w:t>
      </w:r>
      <w:r w:rsidR="00953A62" w:rsidRPr="00B429FD">
        <w:rPr>
          <w:rFonts w:ascii="Times New Roman" w:eastAsia="Times New Roman" w:hAnsi="Times New Roman" w:cs="Times New Roman"/>
          <w:bCs/>
          <w:sz w:val="28"/>
          <w:szCs w:val="28"/>
          <w:lang w:val="kk-KZ" w:eastAsia="ru-RU"/>
        </w:rPr>
        <w:t xml:space="preserve"> – </w:t>
      </w:r>
      <w:r w:rsidRPr="00B429FD">
        <w:rPr>
          <w:rFonts w:ascii="Times New Roman" w:eastAsia="Times New Roman" w:hAnsi="Times New Roman" w:cs="Times New Roman"/>
          <w:bCs/>
          <w:sz w:val="28"/>
          <w:szCs w:val="28"/>
          <w:lang w:val="kk-KZ" w:eastAsia="ru-RU"/>
        </w:rPr>
        <w:t xml:space="preserve">жүктіліктің </w:t>
      </w:r>
      <w:bookmarkStart w:id="1" w:name="_Hlk85641254"/>
      <w:r w:rsidR="00AE2E16" w:rsidRPr="00B429FD">
        <w:rPr>
          <w:rFonts w:ascii="Times New Roman" w:eastAsia="Times New Roman" w:hAnsi="Times New Roman" w:cs="Times New Roman"/>
          <w:bCs/>
          <w:sz w:val="28"/>
          <w:szCs w:val="28"/>
          <w:lang w:val="kk-KZ" w:eastAsia="ru-RU"/>
        </w:rPr>
        <w:t>16</w:t>
      </w:r>
      <w:r w:rsidRPr="00B429FD">
        <w:rPr>
          <w:rFonts w:ascii="Times New Roman" w:eastAsia="Times New Roman" w:hAnsi="Times New Roman" w:cs="Times New Roman"/>
          <w:bCs/>
          <w:sz w:val="28"/>
          <w:szCs w:val="28"/>
          <w:lang w:val="kk-KZ" w:eastAsia="ru-RU"/>
        </w:rPr>
        <w:t xml:space="preserve"> апта</w:t>
      </w:r>
      <w:r w:rsidR="000D0B7D" w:rsidRPr="00B429FD">
        <w:rPr>
          <w:rFonts w:ascii="Times New Roman" w:eastAsia="Times New Roman" w:hAnsi="Times New Roman" w:cs="Times New Roman"/>
          <w:bCs/>
          <w:sz w:val="28"/>
          <w:szCs w:val="28"/>
          <w:lang w:val="kk-KZ" w:eastAsia="ru-RU"/>
        </w:rPr>
        <w:t>сын</w:t>
      </w:r>
      <w:r w:rsidR="00ED75E5" w:rsidRPr="00B429FD">
        <w:rPr>
          <w:rFonts w:ascii="Times New Roman" w:eastAsia="Times New Roman" w:hAnsi="Times New Roman" w:cs="Times New Roman"/>
          <w:bCs/>
          <w:sz w:val="28"/>
          <w:szCs w:val="28"/>
          <w:lang w:val="kk-KZ" w:eastAsia="ru-RU"/>
        </w:rPr>
        <w:t>ан</w:t>
      </w:r>
      <w:r w:rsidR="00AE2E16" w:rsidRPr="00B429FD">
        <w:rPr>
          <w:rFonts w:ascii="Times New Roman" w:eastAsia="Times New Roman" w:hAnsi="Times New Roman" w:cs="Times New Roman"/>
          <w:bCs/>
          <w:sz w:val="28"/>
          <w:szCs w:val="28"/>
          <w:lang w:val="kk-KZ" w:eastAsia="ru-RU"/>
        </w:rPr>
        <w:t xml:space="preserve"> бастап 37 апта</w:t>
      </w:r>
      <w:r w:rsidR="000D0B7D" w:rsidRPr="00B429FD">
        <w:rPr>
          <w:rFonts w:ascii="Times New Roman" w:eastAsia="Times New Roman" w:hAnsi="Times New Roman" w:cs="Times New Roman"/>
          <w:bCs/>
          <w:sz w:val="28"/>
          <w:szCs w:val="28"/>
          <w:lang w:val="kk-KZ" w:eastAsia="ru-RU"/>
        </w:rPr>
        <w:t>сын</w:t>
      </w:r>
      <w:r w:rsidR="00AE2E16" w:rsidRPr="00B429FD">
        <w:rPr>
          <w:rFonts w:ascii="Times New Roman" w:eastAsia="Times New Roman" w:hAnsi="Times New Roman" w:cs="Times New Roman"/>
          <w:bCs/>
          <w:sz w:val="28"/>
          <w:szCs w:val="28"/>
          <w:lang w:val="kk-KZ" w:eastAsia="ru-RU"/>
        </w:rPr>
        <w:t>а дейін</w:t>
      </w:r>
      <w:bookmarkEnd w:id="1"/>
      <w:r w:rsidRPr="00B429FD">
        <w:rPr>
          <w:rFonts w:ascii="Times New Roman" w:eastAsia="Times New Roman" w:hAnsi="Times New Roman" w:cs="Times New Roman"/>
          <w:bCs/>
          <w:sz w:val="28"/>
          <w:szCs w:val="28"/>
          <w:lang w:val="kk-KZ" w:eastAsia="ru-RU"/>
        </w:rPr>
        <w:t>;</w:t>
      </w:r>
    </w:p>
    <w:p w14:paraId="16D28F6B" w14:textId="753F6032" w:rsidR="000C29FA" w:rsidRPr="00B429FD" w:rsidRDefault="000C29FA" w:rsidP="002063AE">
      <w:pPr>
        <w:pStyle w:val="a7"/>
        <w:numPr>
          <w:ilvl w:val="0"/>
          <w:numId w:val="2"/>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лактация кезеңінде</w:t>
      </w:r>
      <w:r w:rsidR="00953A62" w:rsidRPr="00B429FD">
        <w:rPr>
          <w:rFonts w:ascii="Times New Roman" w:eastAsia="Times New Roman" w:hAnsi="Times New Roman" w:cs="Times New Roman"/>
          <w:bCs/>
          <w:sz w:val="28"/>
          <w:szCs w:val="28"/>
          <w:lang w:val="kk-KZ" w:eastAsia="ru-RU"/>
        </w:rPr>
        <w:t>гі</w:t>
      </w:r>
      <w:r w:rsidRPr="00B429FD">
        <w:rPr>
          <w:rFonts w:ascii="Times New Roman" w:eastAsia="Times New Roman" w:hAnsi="Times New Roman" w:cs="Times New Roman"/>
          <w:bCs/>
          <w:sz w:val="28"/>
          <w:szCs w:val="28"/>
          <w:lang w:val="kk-KZ" w:eastAsia="ru-RU"/>
        </w:rPr>
        <w:t xml:space="preserve"> әйелдер </w:t>
      </w:r>
      <w:r w:rsidR="00953A62"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босанғаннан</w:t>
      </w:r>
      <w:r w:rsidR="00953A62"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кейінгі кезең аяқталғаннан кейін (42 күннен кейін).</w:t>
      </w:r>
    </w:p>
    <w:p w14:paraId="26D4C7C6" w14:textId="0E1E7B8C"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Вакцинация жүргіз</w:t>
      </w:r>
      <w:r w:rsidR="00953A62" w:rsidRPr="00B429FD">
        <w:rPr>
          <w:rFonts w:ascii="Times New Roman" w:eastAsia="Times New Roman" w:hAnsi="Times New Roman" w:cs="Times New Roman"/>
          <w:bCs/>
          <w:sz w:val="28"/>
          <w:szCs w:val="28"/>
          <w:lang w:val="kk-KZ" w:eastAsia="ru-RU"/>
        </w:rPr>
        <w:t>у</w:t>
      </w:r>
      <w:r w:rsidRPr="00B429FD">
        <w:rPr>
          <w:rFonts w:ascii="Times New Roman" w:eastAsia="Times New Roman" w:hAnsi="Times New Roman" w:cs="Times New Roman"/>
          <w:bCs/>
          <w:sz w:val="28"/>
          <w:szCs w:val="28"/>
          <w:lang w:val="kk-KZ" w:eastAsia="ru-RU"/>
        </w:rPr>
        <w:t xml:space="preserve"> алдында КВИ</w:t>
      </w:r>
      <w:r w:rsidR="00953A62" w:rsidRPr="00B429FD">
        <w:rPr>
          <w:rFonts w:ascii="Times New Roman" w:eastAsia="Times New Roman" w:hAnsi="Times New Roman" w:cs="Times New Roman"/>
          <w:bCs/>
          <w:sz w:val="28"/>
          <w:szCs w:val="28"/>
          <w:lang w:val="kk-KZ" w:eastAsia="ru-RU"/>
        </w:rPr>
        <w:t xml:space="preserve">-дың және коронавирусқа </w:t>
      </w:r>
      <w:r w:rsidRPr="00B429FD">
        <w:rPr>
          <w:rFonts w:ascii="Times New Roman" w:eastAsia="Times New Roman" w:hAnsi="Times New Roman" w:cs="Times New Roman"/>
          <w:bCs/>
          <w:sz w:val="28"/>
          <w:szCs w:val="28"/>
          <w:lang w:val="kk-KZ" w:eastAsia="ru-RU"/>
        </w:rPr>
        <w:t>антиденелердің болуына тексеру жүргізілмейді.</w:t>
      </w:r>
    </w:p>
    <w:p w14:paraId="4C00D0D8" w14:textId="460E83DD"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КВИ-мен ауырып жазылған адамдар сауыққаннан кейін вакцинациялау алдындағы жай-күйін бағалау ескер</w:t>
      </w:r>
      <w:r w:rsidR="00953A62" w:rsidRPr="00B429FD">
        <w:rPr>
          <w:rFonts w:ascii="Times New Roman" w:eastAsia="Times New Roman" w:hAnsi="Times New Roman" w:cs="Times New Roman"/>
          <w:bCs/>
          <w:sz w:val="28"/>
          <w:szCs w:val="28"/>
          <w:lang w:val="kk-KZ" w:eastAsia="ru-RU"/>
        </w:rPr>
        <w:t>іл</w:t>
      </w:r>
      <w:r w:rsidRPr="00B429FD">
        <w:rPr>
          <w:rFonts w:ascii="Times New Roman" w:eastAsia="Times New Roman" w:hAnsi="Times New Roman" w:cs="Times New Roman"/>
          <w:bCs/>
          <w:sz w:val="28"/>
          <w:szCs w:val="28"/>
          <w:lang w:val="kk-KZ" w:eastAsia="ru-RU"/>
        </w:rPr>
        <w:t xml:space="preserve">е отырып, </w:t>
      </w:r>
      <w:r w:rsidR="00953A62" w:rsidRPr="00B429FD">
        <w:rPr>
          <w:rFonts w:ascii="Times New Roman" w:eastAsia="Times New Roman" w:hAnsi="Times New Roman" w:cs="Times New Roman"/>
          <w:bCs/>
          <w:sz w:val="28"/>
          <w:szCs w:val="28"/>
          <w:lang w:val="kk-KZ" w:eastAsia="ru-RU"/>
        </w:rPr>
        <w:t>6 айдан соң КВИ-ге</w:t>
      </w:r>
      <w:r w:rsidRPr="00B429FD">
        <w:rPr>
          <w:rFonts w:ascii="Times New Roman" w:eastAsia="Times New Roman" w:hAnsi="Times New Roman" w:cs="Times New Roman"/>
          <w:bCs/>
          <w:sz w:val="28"/>
          <w:szCs w:val="28"/>
          <w:lang w:val="kk-KZ" w:eastAsia="ru-RU"/>
        </w:rPr>
        <w:t xml:space="preserve"> қарсы вакцинациялауға жатады. КВИ-мен ауырып жазылған адамдарды сауыққаннан кейін 3 айдан соң вакцинациялауға жол беріледі.</w:t>
      </w:r>
    </w:p>
    <w:p w14:paraId="5658C71C" w14:textId="79429827"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Жергілікті атқарушы органдардың аумақтық денсаулық сақтау басқармасы (бұдан әрі</w:t>
      </w:r>
      <w:r w:rsidR="00953A62" w:rsidRPr="00B429FD">
        <w:rPr>
          <w:rFonts w:ascii="Times New Roman" w:eastAsia="Times New Roman" w:hAnsi="Times New Roman" w:cs="Times New Roman"/>
          <w:bCs/>
          <w:sz w:val="28"/>
          <w:szCs w:val="28"/>
          <w:lang w:val="kk-KZ" w:eastAsia="ru-RU"/>
        </w:rPr>
        <w:t xml:space="preserve"> – денсаулық сақтау басқармасы)</w:t>
      </w:r>
      <w:r w:rsidRPr="00B429FD">
        <w:rPr>
          <w:rFonts w:ascii="Times New Roman" w:eastAsia="Times New Roman" w:hAnsi="Times New Roman" w:cs="Times New Roman"/>
          <w:bCs/>
          <w:sz w:val="28"/>
          <w:szCs w:val="28"/>
          <w:lang w:val="kk-KZ" w:eastAsia="ru-RU"/>
        </w:rPr>
        <w:t xml:space="preserve"> </w:t>
      </w:r>
      <w:r w:rsidR="00953A62" w:rsidRPr="00B429FD">
        <w:rPr>
          <w:rFonts w:ascii="Times New Roman" w:eastAsia="Times New Roman" w:hAnsi="Times New Roman" w:cs="Times New Roman"/>
          <w:bCs/>
          <w:sz w:val="28"/>
          <w:szCs w:val="28"/>
          <w:lang w:val="kk-KZ" w:eastAsia="ru-RU"/>
        </w:rPr>
        <w:t xml:space="preserve">Санитариялық-эпидемиологиялық бақылау комитетінің облыстардың, </w:t>
      </w:r>
      <w:r w:rsidRPr="00B429FD">
        <w:rPr>
          <w:rFonts w:ascii="Times New Roman" w:eastAsia="Times New Roman" w:hAnsi="Times New Roman" w:cs="Times New Roman"/>
          <w:bCs/>
          <w:sz w:val="28"/>
          <w:szCs w:val="28"/>
          <w:lang w:val="kk-KZ" w:eastAsia="ru-RU"/>
        </w:rPr>
        <w:t>Нұр-Сұлтан, Алматы және Шымкент қалаларының аумақтық санитариялық-эпидемиологиялық бақылау департаментімен (бұдан әрі – аумақтық департамент) және облыстардың, Нұр-Сұлтан, Алматы және Шымкент қалаларының аумақтық білім басқармасымен (бұдан әрі</w:t>
      </w:r>
      <w:r w:rsidR="005B1811" w:rsidRPr="00B429FD">
        <w:rPr>
          <w:rFonts w:ascii="Times New Roman" w:eastAsia="Times New Roman" w:hAnsi="Times New Roman" w:cs="Times New Roman"/>
          <w:bCs/>
          <w:sz w:val="28"/>
          <w:szCs w:val="28"/>
          <w:lang w:val="kk-KZ" w:eastAsia="ru-RU"/>
        </w:rPr>
        <w:t xml:space="preserve"> – </w:t>
      </w:r>
      <w:r w:rsidRPr="00B429FD">
        <w:rPr>
          <w:rFonts w:ascii="Times New Roman" w:eastAsia="Times New Roman" w:hAnsi="Times New Roman" w:cs="Times New Roman"/>
          <w:bCs/>
          <w:sz w:val="28"/>
          <w:szCs w:val="28"/>
          <w:lang w:val="kk-KZ" w:eastAsia="ru-RU"/>
        </w:rPr>
        <w:t>білім</w:t>
      </w:r>
      <w:r w:rsidR="005B1811"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 xml:space="preserve">басқармасы) бірлесіп </w:t>
      </w:r>
      <w:r w:rsidR="00953A62" w:rsidRPr="00B429FD">
        <w:rPr>
          <w:rFonts w:ascii="Times New Roman" w:eastAsia="Times New Roman" w:hAnsi="Times New Roman" w:cs="Times New Roman"/>
          <w:bCs/>
          <w:sz w:val="28"/>
          <w:szCs w:val="28"/>
          <w:lang w:val="kk-KZ" w:eastAsia="ru-RU"/>
        </w:rPr>
        <w:t>КВИ-ге</w:t>
      </w:r>
      <w:r w:rsidRPr="00B429FD">
        <w:rPr>
          <w:rFonts w:ascii="Times New Roman" w:eastAsia="Times New Roman" w:hAnsi="Times New Roman" w:cs="Times New Roman"/>
          <w:bCs/>
          <w:sz w:val="28"/>
          <w:szCs w:val="28"/>
          <w:lang w:val="kk-KZ" w:eastAsia="ru-RU"/>
        </w:rPr>
        <w:t xml:space="preserve"> қарсы вакцинациялау</w:t>
      </w:r>
      <w:r w:rsidR="005B1811" w:rsidRPr="00B429FD">
        <w:rPr>
          <w:rFonts w:ascii="Times New Roman" w:eastAsia="Times New Roman" w:hAnsi="Times New Roman" w:cs="Times New Roman"/>
          <w:bCs/>
          <w:sz w:val="28"/>
          <w:szCs w:val="28"/>
          <w:lang w:val="kk-KZ" w:eastAsia="ru-RU"/>
        </w:rPr>
        <w:t>ға</w:t>
      </w:r>
      <w:r w:rsidRPr="00B429FD">
        <w:rPr>
          <w:rFonts w:ascii="Times New Roman" w:eastAsia="Times New Roman" w:hAnsi="Times New Roman" w:cs="Times New Roman"/>
          <w:bCs/>
          <w:sz w:val="28"/>
          <w:szCs w:val="28"/>
          <w:lang w:val="kk-KZ" w:eastAsia="ru-RU"/>
        </w:rPr>
        <w:t xml:space="preserve"> дайынд</w:t>
      </w:r>
      <w:r w:rsidR="005B1811" w:rsidRPr="00B429FD">
        <w:rPr>
          <w:rFonts w:ascii="Times New Roman" w:eastAsia="Times New Roman" w:hAnsi="Times New Roman" w:cs="Times New Roman"/>
          <w:bCs/>
          <w:sz w:val="28"/>
          <w:szCs w:val="28"/>
          <w:lang w:val="kk-KZ" w:eastAsia="ru-RU"/>
        </w:rPr>
        <w:t>ық</w:t>
      </w:r>
      <w:r w:rsidRPr="00B429FD">
        <w:rPr>
          <w:rFonts w:ascii="Times New Roman" w:eastAsia="Times New Roman" w:hAnsi="Times New Roman" w:cs="Times New Roman"/>
          <w:bCs/>
          <w:sz w:val="28"/>
          <w:szCs w:val="28"/>
          <w:lang w:val="kk-KZ" w:eastAsia="ru-RU"/>
        </w:rPr>
        <w:t xml:space="preserve"> және </w:t>
      </w:r>
      <w:r w:rsidR="005B1811" w:rsidRPr="00B429FD">
        <w:rPr>
          <w:rFonts w:ascii="Times New Roman" w:eastAsia="Times New Roman" w:hAnsi="Times New Roman" w:cs="Times New Roman"/>
          <w:bCs/>
          <w:sz w:val="28"/>
          <w:szCs w:val="28"/>
          <w:lang w:val="kk-KZ" w:eastAsia="ru-RU"/>
        </w:rPr>
        <w:t xml:space="preserve">оны </w:t>
      </w:r>
      <w:r w:rsidRPr="00B429FD">
        <w:rPr>
          <w:rFonts w:ascii="Times New Roman" w:eastAsia="Times New Roman" w:hAnsi="Times New Roman" w:cs="Times New Roman"/>
          <w:bCs/>
          <w:sz w:val="28"/>
          <w:szCs w:val="28"/>
          <w:lang w:val="kk-KZ" w:eastAsia="ru-RU"/>
        </w:rPr>
        <w:t>жүргізу жөніндегі іс-шараларды жедел жоспарлау және үйлестіру үшін денсаулық сақтау жүйесінің барлық деңгейлерінде жұмыс топтарын құру</w:t>
      </w:r>
      <w:r w:rsidR="005B1811" w:rsidRPr="00B429FD">
        <w:rPr>
          <w:rFonts w:ascii="Times New Roman" w:eastAsia="Times New Roman" w:hAnsi="Times New Roman" w:cs="Times New Roman"/>
          <w:bCs/>
          <w:sz w:val="28"/>
          <w:szCs w:val="28"/>
          <w:lang w:val="kk-KZ" w:eastAsia="ru-RU"/>
        </w:rPr>
        <w:t>ы</w:t>
      </w:r>
      <w:r w:rsidRPr="00B429FD">
        <w:rPr>
          <w:rFonts w:ascii="Times New Roman" w:eastAsia="Times New Roman" w:hAnsi="Times New Roman" w:cs="Times New Roman"/>
          <w:bCs/>
          <w:sz w:val="28"/>
          <w:szCs w:val="28"/>
          <w:lang w:val="kk-KZ" w:eastAsia="ru-RU"/>
        </w:rPr>
        <w:t>, іс-шаралар жоспарын дайындау</w:t>
      </w:r>
      <w:r w:rsidR="005B1811" w:rsidRPr="00B429FD">
        <w:rPr>
          <w:rFonts w:ascii="Times New Roman" w:eastAsia="Times New Roman" w:hAnsi="Times New Roman" w:cs="Times New Roman"/>
          <w:bCs/>
          <w:sz w:val="28"/>
          <w:szCs w:val="28"/>
          <w:lang w:val="kk-KZ" w:eastAsia="ru-RU"/>
        </w:rPr>
        <w:t>ы</w:t>
      </w:r>
      <w:r w:rsidRPr="00B429FD">
        <w:rPr>
          <w:rFonts w:ascii="Times New Roman" w:eastAsia="Times New Roman" w:hAnsi="Times New Roman" w:cs="Times New Roman"/>
          <w:bCs/>
          <w:sz w:val="28"/>
          <w:szCs w:val="28"/>
          <w:lang w:val="kk-KZ" w:eastAsia="ru-RU"/>
        </w:rPr>
        <w:t xml:space="preserve"> қажет.</w:t>
      </w:r>
    </w:p>
    <w:p w14:paraId="26DB5271" w14:textId="01D87809"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Егілуге жататын адамдардың санына сәйкес егу бригадаларының қажетті саны, вакцина, шығын материалдары, </w:t>
      </w:r>
      <w:r w:rsidR="00F754CE" w:rsidRPr="00B429FD">
        <w:rPr>
          <w:rFonts w:ascii="Times New Roman" w:eastAsia="Times New Roman" w:hAnsi="Times New Roman" w:cs="Times New Roman"/>
          <w:bCs/>
          <w:sz w:val="28"/>
          <w:szCs w:val="28"/>
          <w:lang w:val="kk-KZ" w:eastAsia="ru-RU"/>
        </w:rPr>
        <w:t>т</w:t>
      </w:r>
      <w:r w:rsidRPr="00B429FD">
        <w:rPr>
          <w:rFonts w:ascii="Times New Roman" w:eastAsia="Times New Roman" w:hAnsi="Times New Roman" w:cs="Times New Roman"/>
          <w:bCs/>
          <w:sz w:val="28"/>
          <w:szCs w:val="28"/>
          <w:lang w:val="kk-KZ" w:eastAsia="ru-RU"/>
        </w:rPr>
        <w:t>оңазытқыш жабдықтар, автокөлік саны есептеледі.</w:t>
      </w:r>
    </w:p>
    <w:p w14:paraId="46F687A7" w14:textId="4B4C463C"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Денсаулық сақтау басқарма</w:t>
      </w:r>
      <w:r w:rsidR="005B1811" w:rsidRPr="00B429FD">
        <w:rPr>
          <w:rFonts w:ascii="Times New Roman" w:eastAsia="Times New Roman" w:hAnsi="Times New Roman" w:cs="Times New Roman"/>
          <w:bCs/>
          <w:sz w:val="28"/>
          <w:szCs w:val="28"/>
          <w:lang w:val="kk-KZ" w:eastAsia="ru-RU"/>
        </w:rPr>
        <w:t>сы аумақтық д</w:t>
      </w:r>
      <w:r w:rsidRPr="00B429FD">
        <w:rPr>
          <w:rFonts w:ascii="Times New Roman" w:eastAsia="Times New Roman" w:hAnsi="Times New Roman" w:cs="Times New Roman"/>
          <w:bCs/>
          <w:sz w:val="28"/>
          <w:szCs w:val="28"/>
          <w:lang w:val="kk-KZ" w:eastAsia="ru-RU"/>
        </w:rPr>
        <w:t xml:space="preserve">епартаментпен және білім басқармасымен бірлесіп облыс орталығының жауапты мамандарының қатарынан </w:t>
      </w:r>
      <w:r w:rsidR="005B1811" w:rsidRPr="00B429FD">
        <w:rPr>
          <w:rFonts w:ascii="Times New Roman" w:eastAsia="Times New Roman" w:hAnsi="Times New Roman" w:cs="Times New Roman"/>
          <w:bCs/>
          <w:sz w:val="28"/>
          <w:szCs w:val="28"/>
          <w:lang w:val="kk-KZ" w:eastAsia="ru-RU"/>
        </w:rPr>
        <w:t xml:space="preserve">әрбір аудан, қала бойынша </w:t>
      </w:r>
      <w:r w:rsidR="00953A62" w:rsidRPr="00B429FD">
        <w:rPr>
          <w:rFonts w:ascii="Times New Roman" w:eastAsia="Times New Roman" w:hAnsi="Times New Roman" w:cs="Times New Roman"/>
          <w:bCs/>
          <w:sz w:val="28"/>
          <w:szCs w:val="28"/>
          <w:lang w:val="kk-KZ" w:eastAsia="ru-RU"/>
        </w:rPr>
        <w:t>КВИ-ге</w:t>
      </w:r>
      <w:r w:rsidRPr="00B429FD">
        <w:rPr>
          <w:rFonts w:ascii="Times New Roman" w:eastAsia="Times New Roman" w:hAnsi="Times New Roman" w:cs="Times New Roman"/>
          <w:bCs/>
          <w:sz w:val="28"/>
          <w:szCs w:val="28"/>
          <w:lang w:val="kk-KZ" w:eastAsia="ru-RU"/>
        </w:rPr>
        <w:t xml:space="preserve"> қарсы вакцинация жүргізу жөніндегі іс-шараларды үйлестіретін куратор</w:t>
      </w:r>
      <w:r w:rsidR="005B1811"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xml:space="preserve"> тағайында</w:t>
      </w:r>
      <w:r w:rsidR="005B1811" w:rsidRPr="00B429FD">
        <w:rPr>
          <w:rFonts w:ascii="Times New Roman" w:eastAsia="Times New Roman" w:hAnsi="Times New Roman" w:cs="Times New Roman"/>
          <w:bCs/>
          <w:sz w:val="28"/>
          <w:szCs w:val="28"/>
          <w:lang w:val="kk-KZ" w:eastAsia="ru-RU"/>
        </w:rPr>
        <w:t>й</w:t>
      </w:r>
      <w:r w:rsidRPr="00B429FD">
        <w:rPr>
          <w:rFonts w:ascii="Times New Roman" w:eastAsia="Times New Roman" w:hAnsi="Times New Roman" w:cs="Times New Roman"/>
          <w:bCs/>
          <w:sz w:val="28"/>
          <w:szCs w:val="28"/>
          <w:lang w:val="kk-KZ" w:eastAsia="ru-RU"/>
        </w:rPr>
        <w:t>ды.</w:t>
      </w:r>
      <w:r w:rsidR="005B1811" w:rsidRPr="00B429FD">
        <w:rPr>
          <w:rFonts w:ascii="Times New Roman" w:eastAsia="Times New Roman" w:hAnsi="Times New Roman" w:cs="Times New Roman"/>
          <w:bCs/>
          <w:sz w:val="28"/>
          <w:szCs w:val="28"/>
          <w:lang w:val="kk-KZ" w:eastAsia="ru-RU"/>
        </w:rPr>
        <w:t xml:space="preserve"> </w:t>
      </w:r>
    </w:p>
    <w:p w14:paraId="7ABED9E5" w14:textId="7E4919B3"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Бұл ретте халықпен жұмысты</w:t>
      </w:r>
      <w:r w:rsidR="005B1811" w:rsidRPr="00B429FD">
        <w:rPr>
          <w:rFonts w:ascii="Times New Roman" w:eastAsia="Times New Roman" w:hAnsi="Times New Roman" w:cs="Times New Roman"/>
          <w:bCs/>
          <w:sz w:val="28"/>
          <w:szCs w:val="28"/>
          <w:lang w:val="kk-KZ" w:eastAsia="ru-RU"/>
        </w:rPr>
        <w:t>ң</w:t>
      </w:r>
      <w:r w:rsidRPr="00B429FD">
        <w:rPr>
          <w:rFonts w:ascii="Times New Roman" w:eastAsia="Times New Roman" w:hAnsi="Times New Roman" w:cs="Times New Roman"/>
          <w:bCs/>
          <w:sz w:val="28"/>
          <w:szCs w:val="28"/>
          <w:lang w:val="kk-KZ" w:eastAsia="ru-RU"/>
        </w:rPr>
        <w:t xml:space="preserve"> ұйымдастыр</w:t>
      </w:r>
      <w:r w:rsidR="005B1811" w:rsidRPr="00B429FD">
        <w:rPr>
          <w:rFonts w:ascii="Times New Roman" w:eastAsia="Times New Roman" w:hAnsi="Times New Roman" w:cs="Times New Roman"/>
          <w:bCs/>
          <w:sz w:val="28"/>
          <w:szCs w:val="28"/>
          <w:lang w:val="kk-KZ" w:eastAsia="ru-RU"/>
        </w:rPr>
        <w:t>ылуына</w:t>
      </w:r>
      <w:r w:rsidRPr="00B429FD">
        <w:rPr>
          <w:rFonts w:ascii="Times New Roman" w:eastAsia="Times New Roman" w:hAnsi="Times New Roman" w:cs="Times New Roman"/>
          <w:bCs/>
          <w:sz w:val="28"/>
          <w:szCs w:val="28"/>
          <w:lang w:val="kk-KZ" w:eastAsia="ru-RU"/>
        </w:rPr>
        <w:t xml:space="preserve">, оның ішінде азаматтарды, кәмелетке толмағандардың ата-аналарын немесе </w:t>
      </w:r>
      <w:r w:rsidR="005D1B40" w:rsidRPr="00B429FD">
        <w:rPr>
          <w:rFonts w:ascii="Times New Roman" w:eastAsia="Times New Roman" w:hAnsi="Times New Roman" w:cs="Times New Roman"/>
          <w:bCs/>
          <w:sz w:val="28"/>
          <w:szCs w:val="28"/>
          <w:lang w:val="kk-KZ" w:eastAsia="ru-RU"/>
        </w:rPr>
        <w:t xml:space="preserve">Қазақстан Республикасының азаматтық заңнамасында белгіленген тәртіппен әрекетке қабілетсіз деп танылған азаматтардың </w:t>
      </w:r>
      <w:r w:rsidRPr="00B429FD">
        <w:rPr>
          <w:rFonts w:ascii="Times New Roman" w:eastAsia="Times New Roman" w:hAnsi="Times New Roman" w:cs="Times New Roman"/>
          <w:bCs/>
          <w:sz w:val="28"/>
          <w:szCs w:val="28"/>
          <w:lang w:val="kk-KZ" w:eastAsia="ru-RU"/>
        </w:rPr>
        <w:t xml:space="preserve">өзге де заңды өкілдерін </w:t>
      </w:r>
      <w:r w:rsidR="005B1811" w:rsidRPr="00B429FD">
        <w:rPr>
          <w:rFonts w:ascii="Times New Roman" w:eastAsia="Times New Roman" w:hAnsi="Times New Roman" w:cs="Times New Roman"/>
          <w:bCs/>
          <w:sz w:val="28"/>
          <w:szCs w:val="28"/>
          <w:lang w:val="kk-KZ" w:eastAsia="ru-RU"/>
        </w:rPr>
        <w:t>ақпараттандыру</w:t>
      </w:r>
      <w:r w:rsidR="005D1B40" w:rsidRPr="00B429FD">
        <w:rPr>
          <w:rFonts w:ascii="Times New Roman" w:eastAsia="Times New Roman" w:hAnsi="Times New Roman" w:cs="Times New Roman"/>
          <w:bCs/>
          <w:sz w:val="28"/>
          <w:szCs w:val="28"/>
          <w:lang w:val="kk-KZ" w:eastAsia="ru-RU"/>
        </w:rPr>
        <w:t>ғ</w:t>
      </w:r>
      <w:r w:rsidR="005B1811" w:rsidRPr="00B429FD">
        <w:rPr>
          <w:rFonts w:ascii="Times New Roman" w:eastAsia="Times New Roman" w:hAnsi="Times New Roman" w:cs="Times New Roman"/>
          <w:bCs/>
          <w:sz w:val="28"/>
          <w:szCs w:val="28"/>
          <w:lang w:val="kk-KZ" w:eastAsia="ru-RU"/>
        </w:rPr>
        <w:t>а</w:t>
      </w:r>
      <w:r w:rsidRPr="00B429FD">
        <w:rPr>
          <w:rFonts w:ascii="Times New Roman" w:eastAsia="Times New Roman" w:hAnsi="Times New Roman" w:cs="Times New Roman"/>
          <w:bCs/>
          <w:sz w:val="28"/>
          <w:szCs w:val="28"/>
          <w:lang w:val="kk-KZ" w:eastAsia="ru-RU"/>
        </w:rPr>
        <w:t xml:space="preserve"> назар аудару қажет.</w:t>
      </w:r>
      <w:r w:rsidR="005D1B40" w:rsidRPr="00B429FD">
        <w:rPr>
          <w:rFonts w:ascii="Times New Roman" w:eastAsia="Times New Roman" w:hAnsi="Times New Roman" w:cs="Times New Roman"/>
          <w:bCs/>
          <w:sz w:val="28"/>
          <w:szCs w:val="28"/>
          <w:lang w:val="kk-KZ" w:eastAsia="ru-RU"/>
        </w:rPr>
        <w:t xml:space="preserve"> </w:t>
      </w:r>
    </w:p>
    <w:p w14:paraId="06BA2A4B" w14:textId="0CD1D187"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Тағайындалған кураторлар:</w:t>
      </w:r>
    </w:p>
    <w:p w14:paraId="2EF53BB7" w14:textId="5DEFBC3F" w:rsidR="000C29FA" w:rsidRPr="00B429FD" w:rsidRDefault="005B1811" w:rsidP="002063AE">
      <w:pPr>
        <w:pStyle w:val="a7"/>
        <w:numPr>
          <w:ilvl w:val="1"/>
          <w:numId w:val="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егілуге жататын халықтың </w:t>
      </w:r>
      <w:r w:rsidR="00953A62" w:rsidRPr="00B429FD">
        <w:rPr>
          <w:rFonts w:ascii="Times New Roman" w:eastAsia="Times New Roman" w:hAnsi="Times New Roman" w:cs="Times New Roman"/>
          <w:bCs/>
          <w:sz w:val="28"/>
          <w:szCs w:val="28"/>
          <w:lang w:val="kk-KZ" w:eastAsia="ru-RU"/>
        </w:rPr>
        <w:t>КВИ-ге</w:t>
      </w:r>
      <w:r w:rsidR="000C29FA" w:rsidRPr="00B429FD">
        <w:rPr>
          <w:rFonts w:ascii="Times New Roman" w:eastAsia="Times New Roman" w:hAnsi="Times New Roman" w:cs="Times New Roman"/>
          <w:bCs/>
          <w:sz w:val="28"/>
          <w:szCs w:val="28"/>
          <w:lang w:val="kk-KZ" w:eastAsia="ru-RU"/>
        </w:rPr>
        <w:t xml:space="preserve"> қарсы вакцинациялауға дайындығын бағалау</w:t>
      </w:r>
      <w:r w:rsidRPr="00B429FD">
        <w:rPr>
          <w:rFonts w:ascii="Times New Roman" w:eastAsia="Times New Roman" w:hAnsi="Times New Roman" w:cs="Times New Roman"/>
          <w:bCs/>
          <w:sz w:val="28"/>
          <w:szCs w:val="28"/>
          <w:lang w:val="kk-KZ" w:eastAsia="ru-RU"/>
        </w:rPr>
        <w:t>ды</w:t>
      </w:r>
      <w:r w:rsidR="000C29FA" w:rsidRPr="00B429FD">
        <w:rPr>
          <w:rFonts w:ascii="Times New Roman" w:eastAsia="Times New Roman" w:hAnsi="Times New Roman" w:cs="Times New Roman"/>
          <w:bCs/>
          <w:sz w:val="28"/>
          <w:szCs w:val="28"/>
          <w:lang w:val="kk-KZ" w:eastAsia="ru-RU"/>
        </w:rPr>
        <w:t>;</w:t>
      </w:r>
    </w:p>
    <w:p w14:paraId="1100A55D" w14:textId="6DA7E305" w:rsidR="000C29FA" w:rsidRPr="00B429FD" w:rsidRDefault="000C29FA" w:rsidP="002063AE">
      <w:pPr>
        <w:pStyle w:val="a7"/>
        <w:numPr>
          <w:ilvl w:val="1"/>
          <w:numId w:val="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әрбір егу бригадасының дәрігермен, егу мейір</w:t>
      </w:r>
      <w:r w:rsidR="005B1811" w:rsidRPr="00B429FD">
        <w:rPr>
          <w:rFonts w:ascii="Times New Roman" w:eastAsia="Times New Roman" w:hAnsi="Times New Roman" w:cs="Times New Roman"/>
          <w:bCs/>
          <w:sz w:val="28"/>
          <w:szCs w:val="28"/>
          <w:lang w:val="kk-KZ" w:eastAsia="ru-RU"/>
        </w:rPr>
        <w:t>гері</w:t>
      </w:r>
      <w:r w:rsidRPr="00B429FD">
        <w:rPr>
          <w:rFonts w:ascii="Times New Roman" w:eastAsia="Times New Roman" w:hAnsi="Times New Roman" w:cs="Times New Roman"/>
          <w:bCs/>
          <w:sz w:val="28"/>
          <w:szCs w:val="28"/>
          <w:lang w:val="kk-KZ" w:eastAsia="ru-RU"/>
        </w:rPr>
        <w:t>мен және тіркеушімен жасақталуы</w:t>
      </w:r>
      <w:r w:rsidR="005B1811" w:rsidRPr="00B429FD">
        <w:rPr>
          <w:rFonts w:ascii="Times New Roman" w:eastAsia="Times New Roman" w:hAnsi="Times New Roman" w:cs="Times New Roman"/>
          <w:bCs/>
          <w:sz w:val="28"/>
          <w:szCs w:val="28"/>
          <w:lang w:val="kk-KZ" w:eastAsia="ru-RU"/>
        </w:rPr>
        <w:t>н</w:t>
      </w:r>
      <w:r w:rsidRPr="00B429FD">
        <w:rPr>
          <w:rFonts w:ascii="Times New Roman" w:eastAsia="Times New Roman" w:hAnsi="Times New Roman" w:cs="Times New Roman"/>
          <w:bCs/>
          <w:sz w:val="28"/>
          <w:szCs w:val="28"/>
          <w:lang w:val="kk-KZ" w:eastAsia="ru-RU"/>
        </w:rPr>
        <w:t>;</w:t>
      </w:r>
    </w:p>
    <w:p w14:paraId="60D49801" w14:textId="706710EC" w:rsidR="000C29FA" w:rsidRPr="00B429FD" w:rsidRDefault="000C29FA" w:rsidP="002063AE">
      <w:pPr>
        <w:pStyle w:val="a7"/>
        <w:numPr>
          <w:ilvl w:val="1"/>
          <w:numId w:val="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вакцинаны тоңазытқыш жабдықтарында сақтау және тасымалдау </w:t>
      </w:r>
      <w:r w:rsidR="005B1811" w:rsidRPr="00B429FD">
        <w:rPr>
          <w:rFonts w:ascii="Times New Roman" w:eastAsia="Times New Roman" w:hAnsi="Times New Roman" w:cs="Times New Roman"/>
          <w:bCs/>
          <w:sz w:val="28"/>
          <w:szCs w:val="28"/>
          <w:lang w:val="kk-KZ" w:eastAsia="ru-RU"/>
        </w:rPr>
        <w:t>қағидаларының сақталуын</w:t>
      </w:r>
      <w:r w:rsidRPr="00B429FD">
        <w:rPr>
          <w:rFonts w:ascii="Times New Roman" w:eastAsia="Times New Roman" w:hAnsi="Times New Roman" w:cs="Times New Roman"/>
          <w:bCs/>
          <w:sz w:val="28"/>
          <w:szCs w:val="28"/>
          <w:lang w:val="kk-KZ" w:eastAsia="ru-RU"/>
        </w:rPr>
        <w:t>;</w:t>
      </w:r>
    </w:p>
    <w:p w14:paraId="56D8598B" w14:textId="7C2147E0" w:rsidR="000C29FA" w:rsidRPr="00B429FD" w:rsidRDefault="000C29FA" w:rsidP="002063AE">
      <w:pPr>
        <w:pStyle w:val="a7"/>
        <w:numPr>
          <w:ilvl w:val="1"/>
          <w:numId w:val="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вакциналарды сұйылтудың, сондай-ақ </w:t>
      </w:r>
      <w:r w:rsidR="005B1811" w:rsidRPr="00B429FD">
        <w:rPr>
          <w:rFonts w:ascii="Times New Roman" w:eastAsia="Times New Roman" w:hAnsi="Times New Roman" w:cs="Times New Roman"/>
          <w:bCs/>
          <w:sz w:val="28"/>
          <w:szCs w:val="28"/>
          <w:lang w:val="kk-KZ" w:eastAsia="ru-RU"/>
        </w:rPr>
        <w:t xml:space="preserve">заттаңбадағы </w:t>
      </w:r>
      <w:r w:rsidRPr="00B429FD">
        <w:rPr>
          <w:rFonts w:ascii="Times New Roman" w:eastAsia="Times New Roman" w:hAnsi="Times New Roman" w:cs="Times New Roman"/>
          <w:bCs/>
          <w:sz w:val="28"/>
          <w:szCs w:val="28"/>
          <w:lang w:val="kk-KZ" w:eastAsia="ru-RU"/>
        </w:rPr>
        <w:t xml:space="preserve">вакцинаны </w:t>
      </w:r>
      <w:r w:rsidR="00F754CE" w:rsidRPr="00B429FD">
        <w:rPr>
          <w:rFonts w:ascii="Times New Roman" w:eastAsia="Times New Roman" w:hAnsi="Times New Roman" w:cs="Times New Roman"/>
          <w:bCs/>
          <w:sz w:val="28"/>
          <w:szCs w:val="28"/>
          <w:lang w:val="kk-KZ" w:eastAsia="ru-RU"/>
        </w:rPr>
        <w:t>сұйылтудың</w:t>
      </w:r>
      <w:r w:rsidRPr="00B429FD">
        <w:rPr>
          <w:rFonts w:ascii="Times New Roman" w:eastAsia="Times New Roman" w:hAnsi="Times New Roman" w:cs="Times New Roman"/>
          <w:bCs/>
          <w:sz w:val="28"/>
          <w:szCs w:val="28"/>
          <w:lang w:val="kk-KZ" w:eastAsia="ru-RU"/>
        </w:rPr>
        <w:t xml:space="preserve"> уақыты туралы белгі</w:t>
      </w:r>
      <w:r w:rsidR="005B1811" w:rsidRPr="00B429FD">
        <w:rPr>
          <w:rFonts w:ascii="Times New Roman" w:eastAsia="Times New Roman" w:hAnsi="Times New Roman" w:cs="Times New Roman"/>
          <w:bCs/>
          <w:sz w:val="28"/>
          <w:szCs w:val="28"/>
          <w:lang w:val="kk-KZ" w:eastAsia="ru-RU"/>
        </w:rPr>
        <w:t>нің дұрыстығын</w:t>
      </w:r>
      <w:r w:rsidRPr="00B429FD">
        <w:rPr>
          <w:rFonts w:ascii="Times New Roman" w:eastAsia="Times New Roman" w:hAnsi="Times New Roman" w:cs="Times New Roman"/>
          <w:bCs/>
          <w:sz w:val="28"/>
          <w:szCs w:val="28"/>
          <w:lang w:val="kk-KZ" w:eastAsia="ru-RU"/>
        </w:rPr>
        <w:t>;</w:t>
      </w:r>
      <w:r w:rsidR="005B1811" w:rsidRPr="00B429FD">
        <w:rPr>
          <w:rFonts w:ascii="Times New Roman" w:eastAsia="Times New Roman" w:hAnsi="Times New Roman" w:cs="Times New Roman"/>
          <w:bCs/>
          <w:sz w:val="28"/>
          <w:szCs w:val="28"/>
          <w:lang w:val="kk-KZ" w:eastAsia="ru-RU"/>
        </w:rPr>
        <w:t xml:space="preserve">  </w:t>
      </w:r>
    </w:p>
    <w:p w14:paraId="44F01B03" w14:textId="13D7D7C2" w:rsidR="000C29FA" w:rsidRPr="00B429FD" w:rsidRDefault="000C29FA" w:rsidP="002063AE">
      <w:pPr>
        <w:pStyle w:val="a7"/>
        <w:numPr>
          <w:ilvl w:val="1"/>
          <w:numId w:val="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егу бригадасының жұмысын бақылау</w:t>
      </w:r>
      <w:r w:rsidR="005B1811"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xml:space="preserve"> және қажет болған жағдайда анықталған кемшіліктерді уақтылы жоюды ұйымдастыру</w:t>
      </w:r>
      <w:r w:rsidR="005B1811"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w:t>
      </w:r>
    </w:p>
    <w:p w14:paraId="4A49230C" w14:textId="4B2000A5" w:rsidR="000C29FA" w:rsidRPr="00B429FD" w:rsidRDefault="000C29FA" w:rsidP="002063AE">
      <w:pPr>
        <w:pStyle w:val="a7"/>
        <w:numPr>
          <w:ilvl w:val="1"/>
          <w:numId w:val="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вакциналармен жұмыс, егу техникасы, </w:t>
      </w:r>
      <w:r w:rsidR="005B1811" w:rsidRPr="00B429FD">
        <w:rPr>
          <w:rFonts w:ascii="Times New Roman" w:eastAsia="Times New Roman" w:hAnsi="Times New Roman" w:cs="Times New Roman"/>
          <w:bCs/>
          <w:sz w:val="28"/>
          <w:szCs w:val="28"/>
          <w:lang w:val="kk-KZ" w:eastAsia="ru-RU"/>
        </w:rPr>
        <w:t xml:space="preserve">егуге </w:t>
      </w:r>
      <w:r w:rsidRPr="00B429FD">
        <w:rPr>
          <w:rFonts w:ascii="Times New Roman" w:eastAsia="Times New Roman" w:hAnsi="Times New Roman" w:cs="Times New Roman"/>
          <w:bCs/>
          <w:sz w:val="28"/>
          <w:szCs w:val="28"/>
          <w:lang w:val="kk-KZ" w:eastAsia="ru-RU"/>
        </w:rPr>
        <w:t>рұқсатты дұрыс анықтау, вакцина енгізілгеннен кейін иммундаудан кейінгі қолайсыз көріністер (бұдан әрі – ИКҚК) бойынша медицина қызметкерлерінің білімін бағалау</w:t>
      </w:r>
      <w:r w:rsidR="005B1811"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w:t>
      </w:r>
    </w:p>
    <w:p w14:paraId="72D25ED8" w14:textId="154BFC3E" w:rsidR="000C29FA" w:rsidRPr="00B429FD" w:rsidRDefault="000C29FA" w:rsidP="002063AE">
      <w:pPr>
        <w:pStyle w:val="a7"/>
        <w:numPr>
          <w:ilvl w:val="1"/>
          <w:numId w:val="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егу пункттерінде шұғыл көмек көрсетуге арналған препараттардың және ИКҚК (коллапс, анафилактикалық шок)</w:t>
      </w:r>
      <w:r w:rsidR="00F754CE"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дамуы кезінде алғашқы көмек көрсету жөніндегі қажетті нұсқаулықтардың болуы</w:t>
      </w:r>
      <w:r w:rsidR="005B1811" w:rsidRPr="00B429FD">
        <w:rPr>
          <w:rFonts w:ascii="Times New Roman" w:eastAsia="Times New Roman" w:hAnsi="Times New Roman" w:cs="Times New Roman"/>
          <w:bCs/>
          <w:sz w:val="28"/>
          <w:szCs w:val="28"/>
          <w:lang w:val="kk-KZ" w:eastAsia="ru-RU"/>
        </w:rPr>
        <w:t>н</w:t>
      </w:r>
      <w:r w:rsidRPr="00B429FD">
        <w:rPr>
          <w:rFonts w:ascii="Times New Roman" w:eastAsia="Times New Roman" w:hAnsi="Times New Roman" w:cs="Times New Roman"/>
          <w:bCs/>
          <w:sz w:val="28"/>
          <w:szCs w:val="28"/>
          <w:lang w:val="kk-KZ" w:eastAsia="ru-RU"/>
        </w:rPr>
        <w:t>;</w:t>
      </w:r>
    </w:p>
    <w:p w14:paraId="0B8D7C5C" w14:textId="0EE088BD" w:rsidR="000C29FA" w:rsidRPr="00B429FD" w:rsidRDefault="000C29FA" w:rsidP="002063AE">
      <w:pPr>
        <w:pStyle w:val="a7"/>
        <w:numPr>
          <w:ilvl w:val="1"/>
          <w:numId w:val="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ИКҚК жағдайларын терге</w:t>
      </w:r>
      <w:r w:rsidR="005B1811" w:rsidRPr="00B429FD">
        <w:rPr>
          <w:rFonts w:ascii="Times New Roman" w:eastAsia="Times New Roman" w:hAnsi="Times New Roman" w:cs="Times New Roman"/>
          <w:bCs/>
          <w:sz w:val="28"/>
          <w:szCs w:val="28"/>
          <w:lang w:val="kk-KZ" w:eastAsia="ru-RU"/>
        </w:rPr>
        <w:t>п-тексер</w:t>
      </w:r>
      <w:r w:rsidRPr="00B429FD">
        <w:rPr>
          <w:rFonts w:ascii="Times New Roman" w:eastAsia="Times New Roman" w:hAnsi="Times New Roman" w:cs="Times New Roman"/>
          <w:bCs/>
          <w:sz w:val="28"/>
          <w:szCs w:val="28"/>
          <w:lang w:val="kk-KZ" w:eastAsia="ru-RU"/>
        </w:rPr>
        <w:t>у жөніндегі аумақтық комиссиялардың болуы</w:t>
      </w:r>
      <w:r w:rsidR="005B1811" w:rsidRPr="00B429FD">
        <w:rPr>
          <w:rFonts w:ascii="Times New Roman" w:eastAsia="Times New Roman" w:hAnsi="Times New Roman" w:cs="Times New Roman"/>
          <w:bCs/>
          <w:sz w:val="28"/>
          <w:szCs w:val="28"/>
          <w:lang w:val="kk-KZ" w:eastAsia="ru-RU"/>
        </w:rPr>
        <w:t>н</w:t>
      </w:r>
      <w:r w:rsidRPr="00B429FD">
        <w:rPr>
          <w:rFonts w:ascii="Times New Roman" w:eastAsia="Times New Roman" w:hAnsi="Times New Roman" w:cs="Times New Roman"/>
          <w:bCs/>
          <w:sz w:val="28"/>
          <w:szCs w:val="28"/>
          <w:lang w:val="kk-KZ" w:eastAsia="ru-RU"/>
        </w:rPr>
        <w:t xml:space="preserve"> және қызметі</w:t>
      </w:r>
      <w:r w:rsidR="005B1811" w:rsidRPr="00B429FD">
        <w:rPr>
          <w:rFonts w:ascii="Times New Roman" w:eastAsia="Times New Roman" w:hAnsi="Times New Roman" w:cs="Times New Roman"/>
          <w:bCs/>
          <w:sz w:val="28"/>
          <w:szCs w:val="28"/>
          <w:lang w:val="kk-KZ" w:eastAsia="ru-RU"/>
        </w:rPr>
        <w:t>н</w:t>
      </w:r>
      <w:r w:rsidRPr="00B429FD">
        <w:rPr>
          <w:rFonts w:ascii="Times New Roman" w:eastAsia="Times New Roman" w:hAnsi="Times New Roman" w:cs="Times New Roman"/>
          <w:bCs/>
          <w:sz w:val="28"/>
          <w:szCs w:val="28"/>
          <w:lang w:val="kk-KZ" w:eastAsia="ru-RU"/>
        </w:rPr>
        <w:t>;</w:t>
      </w:r>
    </w:p>
    <w:p w14:paraId="4DE87A83" w14:textId="00B4AC10" w:rsidR="000C29FA" w:rsidRPr="00B429FD" w:rsidRDefault="000C29FA" w:rsidP="002063AE">
      <w:pPr>
        <w:pStyle w:val="a7"/>
        <w:numPr>
          <w:ilvl w:val="1"/>
          <w:numId w:val="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стационарларда ИКҚК</w:t>
      </w:r>
      <w:r w:rsidR="005B1811" w:rsidRPr="00B429FD">
        <w:rPr>
          <w:rFonts w:ascii="Times New Roman" w:eastAsia="Times New Roman" w:hAnsi="Times New Roman" w:cs="Times New Roman"/>
          <w:bCs/>
          <w:sz w:val="28"/>
          <w:szCs w:val="28"/>
          <w:lang w:val="kk-KZ" w:eastAsia="ru-RU"/>
        </w:rPr>
        <w:t>-ның</w:t>
      </w:r>
      <w:r w:rsidRPr="00B429FD">
        <w:rPr>
          <w:rFonts w:ascii="Times New Roman" w:eastAsia="Times New Roman" w:hAnsi="Times New Roman" w:cs="Times New Roman"/>
          <w:bCs/>
          <w:sz w:val="28"/>
          <w:szCs w:val="28"/>
          <w:lang w:val="kk-KZ" w:eastAsia="ru-RU"/>
        </w:rPr>
        <w:t xml:space="preserve"> тіркелмеген жағдайларын анықта</w:t>
      </w:r>
      <w:r w:rsidR="005B1811" w:rsidRPr="00B429FD">
        <w:rPr>
          <w:rFonts w:ascii="Times New Roman" w:eastAsia="Times New Roman" w:hAnsi="Times New Roman" w:cs="Times New Roman"/>
          <w:bCs/>
          <w:sz w:val="28"/>
          <w:szCs w:val="28"/>
          <w:lang w:val="kk-KZ" w:eastAsia="ru-RU"/>
        </w:rPr>
        <w:t>уды қамтамасыз етеді</w:t>
      </w:r>
      <w:r w:rsidRPr="00B429FD">
        <w:rPr>
          <w:rFonts w:ascii="Times New Roman" w:eastAsia="Times New Roman" w:hAnsi="Times New Roman" w:cs="Times New Roman"/>
          <w:bCs/>
          <w:sz w:val="28"/>
          <w:szCs w:val="28"/>
          <w:lang w:val="kk-KZ" w:eastAsia="ru-RU"/>
        </w:rPr>
        <w:t>.</w:t>
      </w:r>
    </w:p>
    <w:p w14:paraId="6AB0CA0E" w14:textId="542B72E4" w:rsidR="000C29FA" w:rsidRPr="00B429FD" w:rsidRDefault="007D5754"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0C29FA" w:rsidRPr="00B429FD">
        <w:rPr>
          <w:rFonts w:ascii="Times New Roman" w:eastAsia="Times New Roman" w:hAnsi="Times New Roman" w:cs="Times New Roman"/>
          <w:bCs/>
          <w:sz w:val="28"/>
          <w:szCs w:val="28"/>
          <w:lang w:val="kk-KZ" w:eastAsia="ru-RU"/>
        </w:rPr>
        <w:t>Жергілікті атқарушы органдардың аумақтық денсаулық сақтау басқармаларының басшылары:</w:t>
      </w:r>
    </w:p>
    <w:p w14:paraId="1B446C74" w14:textId="25270301" w:rsidR="000C29FA" w:rsidRPr="00B429FD" w:rsidRDefault="000C29FA" w:rsidP="002063AE">
      <w:pPr>
        <w:pStyle w:val="a7"/>
        <w:numPr>
          <w:ilvl w:val="1"/>
          <w:numId w:val="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 сақтау және тасымалдау шарттарын сақтау</w:t>
      </w:r>
      <w:r w:rsidR="005B1811"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сақтаудың температуралық режиміне байланысты вакцинаны сақтау мерзімдерін сақтау</w:t>
      </w:r>
      <w:r w:rsidR="005B1811"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xml:space="preserve"> (аса төмен температурада </w:t>
      </w:r>
      <w:r w:rsidR="005B1811"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минус</w:t>
      </w:r>
      <w:r w:rsidR="005B1811"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60°C</w:t>
      </w:r>
      <w:r w:rsidR="005B1811" w:rsidRPr="00B429FD">
        <w:rPr>
          <w:rFonts w:ascii="Times New Roman" w:eastAsia="Times New Roman" w:hAnsi="Times New Roman" w:cs="Times New Roman"/>
          <w:bCs/>
          <w:sz w:val="28"/>
          <w:szCs w:val="28"/>
          <w:lang w:val="kk-KZ" w:eastAsia="ru-RU"/>
        </w:rPr>
        <w:t>-тан</w:t>
      </w:r>
      <w:r w:rsidRPr="00B429FD">
        <w:rPr>
          <w:rFonts w:ascii="Times New Roman" w:eastAsia="Times New Roman" w:hAnsi="Times New Roman" w:cs="Times New Roman"/>
          <w:bCs/>
          <w:sz w:val="28"/>
          <w:szCs w:val="28"/>
          <w:lang w:val="kk-KZ" w:eastAsia="ru-RU"/>
        </w:rPr>
        <w:t xml:space="preserve"> төмен; төмен температурада </w:t>
      </w:r>
      <w:r w:rsidR="005B1811"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минус</w:t>
      </w:r>
      <w:r w:rsidR="005B1811"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 xml:space="preserve">15-25°С; </w:t>
      </w:r>
      <w:r w:rsidR="005B1811" w:rsidRPr="00B429FD">
        <w:rPr>
          <w:rFonts w:ascii="Times New Roman" w:eastAsia="Times New Roman" w:hAnsi="Times New Roman" w:cs="Times New Roman"/>
          <w:bCs/>
          <w:sz w:val="28"/>
          <w:szCs w:val="28"/>
          <w:lang w:val="kk-KZ" w:eastAsia="ru-RU"/>
        </w:rPr>
        <w:t>плюс</w:t>
      </w:r>
      <w:r w:rsidRPr="00B429FD">
        <w:rPr>
          <w:rFonts w:ascii="Times New Roman" w:eastAsia="Times New Roman" w:hAnsi="Times New Roman" w:cs="Times New Roman"/>
          <w:bCs/>
          <w:sz w:val="28"/>
          <w:szCs w:val="28"/>
          <w:lang w:val="kk-KZ" w:eastAsia="ru-RU"/>
        </w:rPr>
        <w:t xml:space="preserve"> 2-8°С);</w:t>
      </w:r>
    </w:p>
    <w:p w14:paraId="2B01712A" w14:textId="0775F0F5" w:rsidR="000C29FA" w:rsidRPr="00B429FD" w:rsidRDefault="000C29FA" w:rsidP="002063AE">
      <w:pPr>
        <w:pStyle w:val="a7"/>
        <w:numPr>
          <w:ilvl w:val="1"/>
          <w:numId w:val="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егу бригадаларының даярланған мамандармен толық жасақта</w:t>
      </w:r>
      <w:r w:rsidR="00197D63" w:rsidRPr="00B429FD">
        <w:rPr>
          <w:rFonts w:ascii="Times New Roman" w:eastAsia="Times New Roman" w:hAnsi="Times New Roman" w:cs="Times New Roman"/>
          <w:bCs/>
          <w:sz w:val="28"/>
          <w:szCs w:val="28"/>
          <w:lang w:val="kk-KZ" w:eastAsia="ru-RU"/>
        </w:rPr>
        <w:t xml:space="preserve">луын </w:t>
      </w:r>
      <w:r w:rsidRPr="00B429FD">
        <w:rPr>
          <w:rFonts w:ascii="Times New Roman" w:eastAsia="Times New Roman" w:hAnsi="Times New Roman" w:cs="Times New Roman"/>
          <w:bCs/>
          <w:sz w:val="28"/>
          <w:szCs w:val="28"/>
          <w:lang w:val="kk-KZ" w:eastAsia="ru-RU"/>
        </w:rPr>
        <w:t>(д</w:t>
      </w:r>
      <w:r w:rsidR="00197D63" w:rsidRPr="00B429FD">
        <w:rPr>
          <w:rFonts w:ascii="Times New Roman" w:eastAsia="Times New Roman" w:hAnsi="Times New Roman" w:cs="Times New Roman"/>
          <w:bCs/>
          <w:sz w:val="28"/>
          <w:szCs w:val="28"/>
          <w:lang w:val="kk-KZ" w:eastAsia="ru-RU"/>
        </w:rPr>
        <w:t>әрігер/фельдшер, вакцинатор, 2 т</w:t>
      </w:r>
      <w:r w:rsidRPr="00B429FD">
        <w:rPr>
          <w:rFonts w:ascii="Times New Roman" w:eastAsia="Times New Roman" w:hAnsi="Times New Roman" w:cs="Times New Roman"/>
          <w:bCs/>
          <w:sz w:val="28"/>
          <w:szCs w:val="28"/>
          <w:lang w:val="kk-KZ" w:eastAsia="ru-RU"/>
        </w:rPr>
        <w:t>іркеуші);</w:t>
      </w:r>
    </w:p>
    <w:p w14:paraId="715F159F" w14:textId="586DAFCF" w:rsidR="000C29FA" w:rsidRPr="00B429FD" w:rsidRDefault="000C29FA" w:rsidP="002063AE">
      <w:pPr>
        <w:pStyle w:val="a7"/>
        <w:numPr>
          <w:ilvl w:val="1"/>
          <w:numId w:val="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егу бригадасын вакциналармен, шприцтермен және басқа да егу материалымен, термоконтейнерлермен, </w:t>
      </w:r>
      <w:r w:rsidR="00197D63" w:rsidRPr="00B429FD">
        <w:rPr>
          <w:rFonts w:ascii="Times New Roman" w:eastAsia="Times New Roman" w:hAnsi="Times New Roman" w:cs="Times New Roman"/>
          <w:bCs/>
          <w:sz w:val="28"/>
          <w:szCs w:val="28"/>
          <w:lang w:val="kk-KZ" w:eastAsia="ru-RU"/>
        </w:rPr>
        <w:t xml:space="preserve">салқындату </w:t>
      </w:r>
      <w:r w:rsidRPr="00B429FD">
        <w:rPr>
          <w:rFonts w:ascii="Times New Roman" w:eastAsia="Times New Roman" w:hAnsi="Times New Roman" w:cs="Times New Roman"/>
          <w:bCs/>
          <w:sz w:val="28"/>
          <w:szCs w:val="28"/>
          <w:lang w:val="kk-KZ" w:eastAsia="ru-RU"/>
        </w:rPr>
        <w:t>элементтер</w:t>
      </w:r>
      <w:r w:rsidR="00197D63" w:rsidRPr="00B429FD">
        <w:rPr>
          <w:rFonts w:ascii="Times New Roman" w:eastAsia="Times New Roman" w:hAnsi="Times New Roman" w:cs="Times New Roman"/>
          <w:bCs/>
          <w:sz w:val="28"/>
          <w:szCs w:val="28"/>
          <w:lang w:val="kk-KZ" w:eastAsia="ru-RU"/>
        </w:rPr>
        <w:t>і</w:t>
      </w:r>
      <w:r w:rsidRPr="00B429FD">
        <w:rPr>
          <w:rFonts w:ascii="Times New Roman" w:eastAsia="Times New Roman" w:hAnsi="Times New Roman" w:cs="Times New Roman"/>
          <w:bCs/>
          <w:sz w:val="28"/>
          <w:szCs w:val="28"/>
          <w:lang w:val="kk-KZ" w:eastAsia="ru-RU"/>
        </w:rPr>
        <w:t xml:space="preserve">мен, егілетін адамдарды тіркеуге арналған журналдармен және медициналық қалдықтарды қауіпсіз жоюға арналған қораптармен (бұдан әрі – </w:t>
      </w:r>
      <w:r w:rsidR="00197D63" w:rsidRPr="00B429FD">
        <w:rPr>
          <w:rFonts w:ascii="Times New Roman" w:eastAsia="Times New Roman" w:hAnsi="Times New Roman" w:cs="Times New Roman"/>
          <w:bCs/>
          <w:sz w:val="28"/>
          <w:szCs w:val="28"/>
          <w:lang w:val="kk-KZ" w:eastAsia="ru-RU"/>
        </w:rPr>
        <w:t>ҚЖ</w:t>
      </w:r>
      <w:r w:rsidRPr="00B429FD">
        <w:rPr>
          <w:rFonts w:ascii="Times New Roman" w:eastAsia="Times New Roman" w:hAnsi="Times New Roman" w:cs="Times New Roman"/>
          <w:bCs/>
          <w:sz w:val="28"/>
          <w:szCs w:val="28"/>
          <w:lang w:val="kk-KZ" w:eastAsia="ru-RU"/>
        </w:rPr>
        <w:t>Қ) жарақтандыру</w:t>
      </w:r>
      <w:r w:rsidR="00197D63"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w:t>
      </w:r>
      <w:r w:rsidR="00197D63" w:rsidRPr="00B429FD">
        <w:rPr>
          <w:rFonts w:ascii="Times New Roman" w:eastAsia="Times New Roman" w:hAnsi="Times New Roman" w:cs="Times New Roman"/>
          <w:bCs/>
          <w:sz w:val="28"/>
          <w:szCs w:val="28"/>
          <w:lang w:val="kk-KZ" w:eastAsia="ru-RU"/>
        </w:rPr>
        <w:t xml:space="preserve"> </w:t>
      </w:r>
    </w:p>
    <w:p w14:paraId="67CD6BE5" w14:textId="781CE763" w:rsidR="000C29FA" w:rsidRPr="00B429FD" w:rsidRDefault="000C29FA" w:rsidP="002063AE">
      <w:pPr>
        <w:pStyle w:val="a7"/>
        <w:numPr>
          <w:ilvl w:val="1"/>
          <w:numId w:val="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медициналық қалдықтарды жинауды, </w:t>
      </w:r>
      <w:r w:rsidR="00197D63" w:rsidRPr="00B429FD">
        <w:rPr>
          <w:rFonts w:ascii="Times New Roman" w:eastAsia="Times New Roman" w:hAnsi="Times New Roman" w:cs="Times New Roman"/>
          <w:bCs/>
          <w:sz w:val="28"/>
          <w:szCs w:val="28"/>
          <w:lang w:val="kk-KZ" w:eastAsia="ru-RU"/>
        </w:rPr>
        <w:t xml:space="preserve">қауіпсіз жерде </w:t>
      </w:r>
      <w:r w:rsidRPr="00B429FD">
        <w:rPr>
          <w:rFonts w:ascii="Times New Roman" w:eastAsia="Times New Roman" w:hAnsi="Times New Roman" w:cs="Times New Roman"/>
          <w:bCs/>
          <w:sz w:val="28"/>
          <w:szCs w:val="28"/>
          <w:lang w:val="kk-KZ" w:eastAsia="ru-RU"/>
        </w:rPr>
        <w:t>сақтауды, тасымалдауды және кәдеге жаратуды ұйымдастыруды;</w:t>
      </w:r>
    </w:p>
    <w:p w14:paraId="4EB12933" w14:textId="0C1115AE" w:rsidR="000C29FA" w:rsidRPr="00B429FD" w:rsidRDefault="000C29FA" w:rsidP="002063AE">
      <w:pPr>
        <w:pStyle w:val="a7"/>
        <w:numPr>
          <w:ilvl w:val="1"/>
          <w:numId w:val="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вакциналардың қалдықтарын күн сайын алу, вакциналармен, термометрлермен қамтамасыз етілу</w:t>
      </w:r>
      <w:r w:rsidR="00197D63" w:rsidRPr="00B429FD">
        <w:rPr>
          <w:rFonts w:ascii="Times New Roman" w:eastAsia="Times New Roman" w:hAnsi="Times New Roman" w:cs="Times New Roman"/>
          <w:bCs/>
          <w:sz w:val="28"/>
          <w:szCs w:val="28"/>
          <w:lang w:val="kk-KZ" w:eastAsia="ru-RU"/>
        </w:rPr>
        <w:t>ді</w:t>
      </w:r>
      <w:r w:rsidRPr="00B429FD">
        <w:rPr>
          <w:rFonts w:ascii="Times New Roman" w:eastAsia="Times New Roman" w:hAnsi="Times New Roman" w:cs="Times New Roman"/>
          <w:bCs/>
          <w:sz w:val="28"/>
          <w:szCs w:val="28"/>
          <w:lang w:val="kk-KZ" w:eastAsia="ru-RU"/>
        </w:rPr>
        <w:t xml:space="preserve">, суық тізбек шарттарының сақталуын бақылау, </w:t>
      </w:r>
      <w:r w:rsidR="00197D63" w:rsidRPr="00B429FD">
        <w:rPr>
          <w:rFonts w:ascii="Times New Roman" w:eastAsia="Times New Roman" w:hAnsi="Times New Roman" w:cs="Times New Roman"/>
          <w:bCs/>
          <w:sz w:val="28"/>
          <w:szCs w:val="28"/>
          <w:lang w:val="kk-KZ" w:eastAsia="ru-RU"/>
        </w:rPr>
        <w:t xml:space="preserve">күрделі </w:t>
      </w:r>
      <w:r w:rsidRPr="00B429FD">
        <w:rPr>
          <w:rFonts w:ascii="Times New Roman" w:eastAsia="Times New Roman" w:hAnsi="Times New Roman" w:cs="Times New Roman"/>
          <w:bCs/>
          <w:sz w:val="28"/>
          <w:szCs w:val="28"/>
          <w:lang w:val="kk-KZ" w:eastAsia="ru-RU"/>
        </w:rPr>
        <w:t>жағдайларды шешу</w:t>
      </w:r>
      <w:r w:rsidR="00197D63" w:rsidRPr="00B429FD">
        <w:rPr>
          <w:rFonts w:ascii="Times New Roman" w:eastAsia="Times New Roman" w:hAnsi="Times New Roman" w:cs="Times New Roman"/>
          <w:bCs/>
          <w:sz w:val="28"/>
          <w:szCs w:val="28"/>
          <w:lang w:val="kk-KZ" w:eastAsia="ru-RU"/>
        </w:rPr>
        <w:t>ді қамтитын вакциналардың сақталуына және қозғалысына жауапты адамды/адамдарды тағайындауды (болмаған жағдайда)</w:t>
      </w:r>
      <w:r w:rsidRPr="00B429FD">
        <w:rPr>
          <w:rFonts w:ascii="Times New Roman" w:eastAsia="Times New Roman" w:hAnsi="Times New Roman" w:cs="Times New Roman"/>
          <w:bCs/>
          <w:sz w:val="28"/>
          <w:szCs w:val="28"/>
          <w:lang w:val="kk-KZ" w:eastAsia="ru-RU"/>
        </w:rPr>
        <w:t>;</w:t>
      </w:r>
    </w:p>
    <w:p w14:paraId="7D8670C6" w14:textId="75B44CDD" w:rsidR="000C29FA" w:rsidRPr="00B429FD" w:rsidRDefault="000C29FA" w:rsidP="002063AE">
      <w:pPr>
        <w:pStyle w:val="a7"/>
        <w:numPr>
          <w:ilvl w:val="1"/>
          <w:numId w:val="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жа</w:t>
      </w:r>
      <w:r w:rsidR="00197D63" w:rsidRPr="00B429FD">
        <w:rPr>
          <w:rFonts w:ascii="Times New Roman" w:eastAsia="Times New Roman" w:hAnsi="Times New Roman" w:cs="Times New Roman"/>
          <w:bCs/>
          <w:sz w:val="28"/>
          <w:szCs w:val="28"/>
          <w:lang w:val="kk-KZ" w:eastAsia="ru-RU"/>
        </w:rPr>
        <w:t xml:space="preserve">рақтандырылған </w:t>
      </w:r>
      <w:r w:rsidRPr="00B429FD">
        <w:rPr>
          <w:rFonts w:ascii="Times New Roman" w:eastAsia="Times New Roman" w:hAnsi="Times New Roman" w:cs="Times New Roman"/>
          <w:bCs/>
          <w:sz w:val="28"/>
          <w:szCs w:val="28"/>
          <w:lang w:val="kk-KZ" w:eastAsia="ru-RU"/>
        </w:rPr>
        <w:t>егу бригадаларын уақытша (көшпелі/жылжымалы) вакцинация пункттеріне жіберу</w:t>
      </w:r>
      <w:r w:rsidR="00197D63" w:rsidRPr="00B429FD">
        <w:rPr>
          <w:rFonts w:ascii="Times New Roman" w:eastAsia="Times New Roman" w:hAnsi="Times New Roman" w:cs="Times New Roman"/>
          <w:bCs/>
          <w:sz w:val="28"/>
          <w:szCs w:val="28"/>
          <w:lang w:val="kk-KZ" w:eastAsia="ru-RU"/>
        </w:rPr>
        <w:t>ді қамтамасыз етеді.</w:t>
      </w:r>
      <w:r w:rsidRPr="00B429FD">
        <w:rPr>
          <w:rFonts w:ascii="Times New Roman" w:eastAsia="Times New Roman" w:hAnsi="Times New Roman" w:cs="Times New Roman"/>
          <w:bCs/>
          <w:sz w:val="28"/>
          <w:szCs w:val="28"/>
          <w:lang w:val="kk-KZ" w:eastAsia="ru-RU"/>
        </w:rPr>
        <w:t>.</w:t>
      </w:r>
    </w:p>
    <w:p w14:paraId="29A167AC" w14:textId="78425397"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Аумақтық білім басқармаларының басшылары өңірдің денсаулық сақтау, қоғамдық денсаулық / денсаулық сақтау басқармасымен бірлесіп:</w:t>
      </w:r>
    </w:p>
    <w:p w14:paraId="3013022F" w14:textId="36633BB4" w:rsidR="000C29FA" w:rsidRPr="00B429FD" w:rsidRDefault="000C29FA" w:rsidP="002063AE">
      <w:pPr>
        <w:pStyle w:val="a7"/>
        <w:numPr>
          <w:ilvl w:val="1"/>
          <w:numId w:val="5"/>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пандемия жағдайында КВИ-ге қарсы вакцинациялаудың маңыздылығы туралы педагогтармен ақпараттық-түсіндіру жұмыстарын жүргізу</w:t>
      </w:r>
      <w:r w:rsidR="00197D63" w:rsidRPr="00B429FD">
        <w:rPr>
          <w:rFonts w:ascii="Times New Roman" w:eastAsia="Times New Roman" w:hAnsi="Times New Roman" w:cs="Times New Roman"/>
          <w:bCs/>
          <w:sz w:val="28"/>
          <w:szCs w:val="28"/>
          <w:lang w:val="kk-KZ" w:eastAsia="ru-RU"/>
        </w:rPr>
        <w:t>ді</w:t>
      </w:r>
      <w:r w:rsidRPr="00B429FD">
        <w:rPr>
          <w:rFonts w:ascii="Times New Roman" w:eastAsia="Times New Roman" w:hAnsi="Times New Roman" w:cs="Times New Roman"/>
          <w:bCs/>
          <w:sz w:val="28"/>
          <w:szCs w:val="28"/>
          <w:lang w:val="kk-KZ" w:eastAsia="ru-RU"/>
        </w:rPr>
        <w:t>;</w:t>
      </w:r>
    </w:p>
    <w:p w14:paraId="6447909A" w14:textId="6359BB04" w:rsidR="000C29FA" w:rsidRPr="00B429FD" w:rsidRDefault="000C29FA" w:rsidP="002063AE">
      <w:pPr>
        <w:pStyle w:val="a7"/>
        <w:numPr>
          <w:ilvl w:val="1"/>
          <w:numId w:val="5"/>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жасөспірімдер арасында</w:t>
      </w:r>
      <w:r w:rsidR="00197D63" w:rsidRPr="00B429FD">
        <w:rPr>
          <w:rFonts w:ascii="Times New Roman" w:eastAsia="Times New Roman" w:hAnsi="Times New Roman" w:cs="Times New Roman"/>
          <w:bCs/>
          <w:sz w:val="28"/>
          <w:szCs w:val="28"/>
          <w:lang w:val="kk-KZ" w:eastAsia="ru-RU"/>
        </w:rPr>
        <w:t>ғы</w:t>
      </w:r>
      <w:r w:rsidRPr="00B429FD">
        <w:rPr>
          <w:rFonts w:ascii="Times New Roman" w:eastAsia="Times New Roman" w:hAnsi="Times New Roman" w:cs="Times New Roman"/>
          <w:bCs/>
          <w:sz w:val="28"/>
          <w:szCs w:val="28"/>
          <w:lang w:val="kk-KZ" w:eastAsia="ru-RU"/>
        </w:rPr>
        <w:t xml:space="preserve"> </w:t>
      </w:r>
      <w:r w:rsidR="00953A62" w:rsidRPr="00B429FD">
        <w:rPr>
          <w:rFonts w:ascii="Times New Roman" w:eastAsia="Times New Roman" w:hAnsi="Times New Roman" w:cs="Times New Roman"/>
          <w:bCs/>
          <w:sz w:val="28"/>
          <w:szCs w:val="28"/>
          <w:lang w:val="kk-KZ" w:eastAsia="ru-RU"/>
        </w:rPr>
        <w:t>КВИ-ге</w:t>
      </w:r>
      <w:r w:rsidRPr="00B429FD">
        <w:rPr>
          <w:rFonts w:ascii="Times New Roman" w:eastAsia="Times New Roman" w:hAnsi="Times New Roman" w:cs="Times New Roman"/>
          <w:bCs/>
          <w:sz w:val="28"/>
          <w:szCs w:val="28"/>
          <w:lang w:val="kk-KZ" w:eastAsia="ru-RU"/>
        </w:rPr>
        <w:t xml:space="preserve"> қарсы вакцинациялау мәселелері бойынша ата-аналармен немесе өзге де заңды өкілдермен ақпараттық-түсіндіру жұмысын жүргізу</w:t>
      </w:r>
      <w:r w:rsidR="00197D63" w:rsidRPr="00B429FD">
        <w:rPr>
          <w:rFonts w:ascii="Times New Roman" w:eastAsia="Times New Roman" w:hAnsi="Times New Roman" w:cs="Times New Roman"/>
          <w:bCs/>
          <w:sz w:val="28"/>
          <w:szCs w:val="28"/>
          <w:lang w:val="kk-KZ" w:eastAsia="ru-RU"/>
        </w:rPr>
        <w:t>ді</w:t>
      </w:r>
      <w:r w:rsidRPr="00B429FD">
        <w:rPr>
          <w:rFonts w:ascii="Times New Roman" w:eastAsia="Times New Roman" w:hAnsi="Times New Roman" w:cs="Times New Roman"/>
          <w:bCs/>
          <w:sz w:val="28"/>
          <w:szCs w:val="28"/>
          <w:lang w:val="kk-KZ" w:eastAsia="ru-RU"/>
        </w:rPr>
        <w:t>;</w:t>
      </w:r>
    </w:p>
    <w:p w14:paraId="28834162" w14:textId="293561E6" w:rsidR="000C29FA" w:rsidRPr="00B429FD" w:rsidRDefault="000C29FA" w:rsidP="002063AE">
      <w:pPr>
        <w:pStyle w:val="a7"/>
        <w:numPr>
          <w:ilvl w:val="1"/>
          <w:numId w:val="5"/>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жасөспірімдерді </w:t>
      </w:r>
      <w:r w:rsidR="00953A62" w:rsidRPr="00B429FD">
        <w:rPr>
          <w:rFonts w:ascii="Times New Roman" w:eastAsia="Times New Roman" w:hAnsi="Times New Roman" w:cs="Times New Roman"/>
          <w:bCs/>
          <w:sz w:val="28"/>
          <w:szCs w:val="28"/>
          <w:lang w:val="kk-KZ" w:eastAsia="ru-RU"/>
        </w:rPr>
        <w:t>КВИ-ге</w:t>
      </w:r>
      <w:r w:rsidRPr="00B429FD">
        <w:rPr>
          <w:rFonts w:ascii="Times New Roman" w:eastAsia="Times New Roman" w:hAnsi="Times New Roman" w:cs="Times New Roman"/>
          <w:bCs/>
          <w:sz w:val="28"/>
          <w:szCs w:val="28"/>
          <w:lang w:val="kk-KZ" w:eastAsia="ru-RU"/>
        </w:rPr>
        <w:t xml:space="preserve"> қарсы вакцинациялау қажеттілігі туралы және осы жас тобының психоэмоциялық ерекшеліктерін ескере отырып хабардар ет</w:t>
      </w:r>
      <w:r w:rsidR="00197D63" w:rsidRPr="00B429FD">
        <w:rPr>
          <w:rFonts w:ascii="Times New Roman" w:eastAsia="Times New Roman" w:hAnsi="Times New Roman" w:cs="Times New Roman"/>
          <w:bCs/>
          <w:sz w:val="28"/>
          <w:szCs w:val="28"/>
          <w:lang w:val="kk-KZ" w:eastAsia="ru-RU"/>
        </w:rPr>
        <w:t>ді</w:t>
      </w:r>
      <w:r w:rsidRPr="00B429FD">
        <w:rPr>
          <w:rFonts w:ascii="Times New Roman" w:eastAsia="Times New Roman" w:hAnsi="Times New Roman" w:cs="Times New Roman"/>
          <w:bCs/>
          <w:sz w:val="28"/>
          <w:szCs w:val="28"/>
          <w:lang w:val="kk-KZ" w:eastAsia="ru-RU"/>
        </w:rPr>
        <w:t>у, психологтарды тарта отырып, жасөспірімдердің психоэмоционалдық тұрақсыздығы салдарынан иммундаудан кейін</w:t>
      </w:r>
      <w:r w:rsidR="00197D63" w:rsidRPr="00B429FD">
        <w:rPr>
          <w:rFonts w:ascii="Times New Roman" w:eastAsia="Times New Roman" w:hAnsi="Times New Roman" w:cs="Times New Roman"/>
          <w:bCs/>
          <w:sz w:val="28"/>
          <w:szCs w:val="28"/>
          <w:lang w:val="kk-KZ" w:eastAsia="ru-RU"/>
        </w:rPr>
        <w:t>гі</w:t>
      </w:r>
      <w:r w:rsidRPr="00B429FD">
        <w:rPr>
          <w:rFonts w:ascii="Times New Roman" w:eastAsia="Times New Roman" w:hAnsi="Times New Roman" w:cs="Times New Roman"/>
          <w:bCs/>
          <w:sz w:val="28"/>
          <w:szCs w:val="28"/>
          <w:lang w:val="kk-KZ" w:eastAsia="ru-RU"/>
        </w:rPr>
        <w:t xml:space="preserve"> қолайсыз көріністердің профилактикасы бойынша жұмыстар жүргізу</w:t>
      </w:r>
      <w:r w:rsidR="00197D63" w:rsidRPr="00B429FD">
        <w:rPr>
          <w:rFonts w:ascii="Times New Roman" w:eastAsia="Times New Roman" w:hAnsi="Times New Roman" w:cs="Times New Roman"/>
          <w:bCs/>
          <w:sz w:val="28"/>
          <w:szCs w:val="28"/>
          <w:lang w:val="kk-KZ" w:eastAsia="ru-RU"/>
        </w:rPr>
        <w:t>ді</w:t>
      </w:r>
      <w:r w:rsidRPr="00B429FD">
        <w:rPr>
          <w:rFonts w:ascii="Times New Roman" w:eastAsia="Times New Roman" w:hAnsi="Times New Roman" w:cs="Times New Roman"/>
          <w:bCs/>
          <w:sz w:val="28"/>
          <w:szCs w:val="28"/>
          <w:lang w:val="kk-KZ" w:eastAsia="ru-RU"/>
        </w:rPr>
        <w:t>;</w:t>
      </w:r>
    </w:p>
    <w:p w14:paraId="4E70137C" w14:textId="21724803" w:rsidR="000C29FA" w:rsidRPr="00B429FD" w:rsidRDefault="000C29FA" w:rsidP="002063AE">
      <w:pPr>
        <w:pStyle w:val="a7"/>
        <w:numPr>
          <w:ilvl w:val="1"/>
          <w:numId w:val="5"/>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жасөспірімдерді вакцинациялау</w:t>
      </w:r>
      <w:r w:rsidR="00197D63" w:rsidRPr="00B429FD">
        <w:rPr>
          <w:rFonts w:ascii="Times New Roman" w:eastAsia="Times New Roman" w:hAnsi="Times New Roman" w:cs="Times New Roman"/>
          <w:bCs/>
          <w:sz w:val="28"/>
          <w:szCs w:val="28"/>
          <w:lang w:val="kk-KZ" w:eastAsia="ru-RU"/>
        </w:rPr>
        <w:t xml:space="preserve"> ү</w:t>
      </w:r>
      <w:r w:rsidRPr="00B429FD">
        <w:rPr>
          <w:rFonts w:ascii="Times New Roman" w:eastAsia="Times New Roman" w:hAnsi="Times New Roman" w:cs="Times New Roman"/>
          <w:bCs/>
          <w:sz w:val="28"/>
          <w:szCs w:val="28"/>
          <w:lang w:val="kk-KZ" w:eastAsia="ru-RU"/>
        </w:rPr>
        <w:t>шін тиісті үй-жай бөле отырып, білім беру ұйымдарында егу пункттерінің жұмысын ұйымдастыру</w:t>
      </w:r>
      <w:r w:rsidR="00197D63"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үй-жайлардың ішінде жылыту, жарықтандыру, сумен жабдықтау, желдету бойынша жағдайларды қамтамасыз ете отырып, егілгендерді медициналық бақылау</w:t>
      </w:r>
      <w:r w:rsidR="00197D63"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xml:space="preserve"> (мүмкіндігінше білім беру ұйымының бірінші қабатында)</w:t>
      </w:r>
      <w:r w:rsidR="00197D63" w:rsidRPr="00B429FD">
        <w:rPr>
          <w:rFonts w:ascii="Times New Roman" w:eastAsia="Times New Roman" w:hAnsi="Times New Roman" w:cs="Times New Roman"/>
          <w:bCs/>
          <w:sz w:val="28"/>
          <w:szCs w:val="28"/>
          <w:lang w:val="kk-KZ" w:eastAsia="ru-RU"/>
        </w:rPr>
        <w:t xml:space="preserve"> қамтамасыз етеді</w:t>
      </w:r>
      <w:r w:rsidRPr="00B429FD">
        <w:rPr>
          <w:rFonts w:ascii="Times New Roman" w:eastAsia="Times New Roman" w:hAnsi="Times New Roman" w:cs="Times New Roman"/>
          <w:bCs/>
          <w:sz w:val="28"/>
          <w:szCs w:val="28"/>
          <w:lang w:val="kk-KZ" w:eastAsia="ru-RU"/>
        </w:rPr>
        <w:t>.</w:t>
      </w:r>
    </w:p>
    <w:p w14:paraId="3CA84F71" w14:textId="08EBFED2" w:rsidR="000C29FA" w:rsidRPr="00B429FD" w:rsidRDefault="00953A62"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КВИ-ге</w:t>
      </w:r>
      <w:r w:rsidR="000C29FA" w:rsidRPr="00B429FD">
        <w:rPr>
          <w:rFonts w:ascii="Times New Roman" w:eastAsia="Times New Roman" w:hAnsi="Times New Roman" w:cs="Times New Roman"/>
          <w:bCs/>
          <w:sz w:val="28"/>
          <w:szCs w:val="28"/>
          <w:lang w:val="kk-KZ" w:eastAsia="ru-RU"/>
        </w:rPr>
        <w:t xml:space="preserve"> қарсы вакцинациялауға тартылған медицина қызметкерлері (дәрігер/фельдшер, вакцинаторлар):</w:t>
      </w:r>
      <w:r w:rsidR="00197D63" w:rsidRPr="00B429FD">
        <w:rPr>
          <w:rFonts w:ascii="Times New Roman" w:eastAsia="Times New Roman" w:hAnsi="Times New Roman" w:cs="Times New Roman"/>
          <w:bCs/>
          <w:sz w:val="28"/>
          <w:szCs w:val="28"/>
          <w:lang w:val="kk-KZ" w:eastAsia="ru-RU"/>
        </w:rPr>
        <w:t xml:space="preserve"> </w:t>
      </w:r>
    </w:p>
    <w:p w14:paraId="1FFC8243" w14:textId="1679AD09" w:rsidR="000C29FA" w:rsidRPr="00B429FD" w:rsidRDefault="00F754CE" w:rsidP="002063AE">
      <w:pPr>
        <w:pStyle w:val="a7"/>
        <w:numPr>
          <w:ilvl w:val="1"/>
          <w:numId w:val="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w:t>
      </w:r>
      <w:r w:rsidR="000C29FA" w:rsidRPr="00B429FD">
        <w:rPr>
          <w:rFonts w:ascii="Times New Roman" w:eastAsia="Times New Roman" w:hAnsi="Times New Roman" w:cs="Times New Roman"/>
          <w:bCs/>
          <w:sz w:val="28"/>
          <w:szCs w:val="28"/>
          <w:lang w:val="kk-KZ" w:eastAsia="ru-RU"/>
        </w:rPr>
        <w:t>Комирнати</w:t>
      </w:r>
      <w:r w:rsidRPr="00B429FD">
        <w:rPr>
          <w:rFonts w:ascii="Times New Roman" w:eastAsia="Times New Roman" w:hAnsi="Times New Roman" w:cs="Times New Roman"/>
          <w:bCs/>
          <w:sz w:val="28"/>
          <w:szCs w:val="28"/>
          <w:lang w:val="kk-KZ" w:eastAsia="ru-RU"/>
        </w:rPr>
        <w:t xml:space="preserve">» </w:t>
      </w:r>
      <w:r w:rsidR="000C29FA" w:rsidRPr="00B429FD">
        <w:rPr>
          <w:rFonts w:ascii="Times New Roman" w:eastAsia="Times New Roman" w:hAnsi="Times New Roman" w:cs="Times New Roman"/>
          <w:bCs/>
          <w:sz w:val="28"/>
          <w:szCs w:val="28"/>
          <w:lang w:val="kk-KZ" w:eastAsia="ru-RU"/>
        </w:rPr>
        <w:t>вакцинасын қолдана отырып профилактикалық егулер жүргізуге рұқсат – кейіннен аттестаттай отырып, арнайы оқытудан өткені туралы куәландыратын құжат</w:t>
      </w:r>
      <w:r w:rsidRPr="00B429FD">
        <w:rPr>
          <w:rFonts w:ascii="Times New Roman" w:eastAsia="Times New Roman" w:hAnsi="Times New Roman" w:cs="Times New Roman"/>
          <w:bCs/>
          <w:sz w:val="28"/>
          <w:szCs w:val="28"/>
          <w:lang w:val="kk-KZ" w:eastAsia="ru-RU"/>
        </w:rPr>
        <w:t>тың болуы</w:t>
      </w:r>
      <w:r w:rsidR="000C29FA" w:rsidRPr="00B429FD">
        <w:rPr>
          <w:rFonts w:ascii="Times New Roman" w:eastAsia="Times New Roman" w:hAnsi="Times New Roman" w:cs="Times New Roman"/>
          <w:bCs/>
          <w:sz w:val="28"/>
          <w:szCs w:val="28"/>
          <w:lang w:val="kk-KZ" w:eastAsia="ru-RU"/>
        </w:rPr>
        <w:t>;</w:t>
      </w:r>
    </w:p>
    <w:p w14:paraId="351E0082" w14:textId="17FB0F6D" w:rsidR="000C29FA" w:rsidRPr="00B429FD" w:rsidRDefault="000C29FA" w:rsidP="002063AE">
      <w:pPr>
        <w:pStyle w:val="a7"/>
        <w:numPr>
          <w:ilvl w:val="1"/>
          <w:numId w:val="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вакциналармен жұмыс істеу </w:t>
      </w:r>
      <w:r w:rsidR="00197D63" w:rsidRPr="00B429FD">
        <w:rPr>
          <w:rFonts w:ascii="Times New Roman" w:eastAsia="Times New Roman" w:hAnsi="Times New Roman" w:cs="Times New Roman"/>
          <w:bCs/>
          <w:sz w:val="28"/>
          <w:szCs w:val="28"/>
          <w:lang w:val="kk-KZ" w:eastAsia="ru-RU"/>
        </w:rPr>
        <w:t>қағидаларын сақтауға</w:t>
      </w:r>
      <w:r w:rsidRPr="00B429FD">
        <w:rPr>
          <w:rFonts w:ascii="Times New Roman" w:eastAsia="Times New Roman" w:hAnsi="Times New Roman" w:cs="Times New Roman"/>
          <w:bCs/>
          <w:sz w:val="28"/>
          <w:szCs w:val="28"/>
          <w:lang w:val="kk-KZ" w:eastAsia="ru-RU"/>
        </w:rPr>
        <w:t>;</w:t>
      </w:r>
    </w:p>
    <w:p w14:paraId="5B064F98" w14:textId="168B5257" w:rsidR="000C29FA" w:rsidRPr="00B429FD" w:rsidRDefault="000C29FA" w:rsidP="002063AE">
      <w:pPr>
        <w:pStyle w:val="a7"/>
        <w:numPr>
          <w:ilvl w:val="1"/>
          <w:numId w:val="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профилактикалық егулерді жүргізу алдында вакцинация жүргізуге көрсетілімдер мен қарсы көрсет</w:t>
      </w:r>
      <w:r w:rsidR="00197D63" w:rsidRPr="00B429FD">
        <w:rPr>
          <w:rFonts w:ascii="Times New Roman" w:eastAsia="Times New Roman" w:hAnsi="Times New Roman" w:cs="Times New Roman"/>
          <w:bCs/>
          <w:sz w:val="28"/>
          <w:szCs w:val="28"/>
          <w:lang w:val="kk-KZ" w:eastAsia="ru-RU"/>
        </w:rPr>
        <w:t>ілімд</w:t>
      </w:r>
      <w:r w:rsidRPr="00B429FD">
        <w:rPr>
          <w:rFonts w:ascii="Times New Roman" w:eastAsia="Times New Roman" w:hAnsi="Times New Roman" w:cs="Times New Roman"/>
          <w:bCs/>
          <w:sz w:val="28"/>
          <w:szCs w:val="28"/>
          <w:lang w:val="kk-KZ" w:eastAsia="ru-RU"/>
        </w:rPr>
        <w:t>ерді есепке алуды қамтамасыз етуге;</w:t>
      </w:r>
    </w:p>
    <w:p w14:paraId="1C28684A" w14:textId="13AF4669" w:rsidR="000C29FA" w:rsidRPr="00B429FD" w:rsidRDefault="00F754CE" w:rsidP="002063AE">
      <w:pPr>
        <w:pStyle w:val="a7"/>
        <w:numPr>
          <w:ilvl w:val="1"/>
          <w:numId w:val="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COVID</w:t>
      </w:r>
      <w:r w:rsidR="000C29FA" w:rsidRPr="00B429FD">
        <w:rPr>
          <w:rFonts w:ascii="Times New Roman" w:eastAsia="Times New Roman" w:hAnsi="Times New Roman" w:cs="Times New Roman"/>
          <w:bCs/>
          <w:sz w:val="28"/>
          <w:szCs w:val="28"/>
          <w:lang w:val="kk-KZ" w:eastAsia="ru-RU"/>
        </w:rPr>
        <w:t>-19 пандемиясы кезеңінде профилактикалық егулерді ұйымдастыру және жүргізу алгоритміне сәйкес вакцинацияны ұйымдастыруға және жүргізуге қойылатын талаптарды сақтауға</w:t>
      </w:r>
      <w:r w:rsidR="00197D63" w:rsidRPr="00B429FD">
        <w:rPr>
          <w:rFonts w:ascii="Times New Roman" w:eastAsia="Times New Roman" w:hAnsi="Times New Roman" w:cs="Times New Roman"/>
          <w:bCs/>
          <w:sz w:val="28"/>
          <w:szCs w:val="28"/>
          <w:lang w:val="kk-KZ" w:eastAsia="ru-RU"/>
        </w:rPr>
        <w:t xml:space="preserve"> (Қазақстан Республикасының Бас мемлекеттік санитариялық дәрігерінің 2021 жылғы 2 қыркүйектегі № 38 қаулысына)</w:t>
      </w:r>
      <w:r w:rsidR="000C29FA" w:rsidRPr="00B429FD">
        <w:rPr>
          <w:rFonts w:ascii="Times New Roman" w:eastAsia="Times New Roman" w:hAnsi="Times New Roman" w:cs="Times New Roman"/>
          <w:bCs/>
          <w:sz w:val="28"/>
          <w:szCs w:val="28"/>
          <w:lang w:val="kk-KZ" w:eastAsia="ru-RU"/>
        </w:rPr>
        <w:t>;</w:t>
      </w:r>
    </w:p>
    <w:p w14:paraId="5535B234" w14:textId="5D8893D2" w:rsidR="000C29FA" w:rsidRPr="00B429FD" w:rsidRDefault="000C29FA" w:rsidP="002063AE">
      <w:pPr>
        <w:pStyle w:val="a7"/>
        <w:numPr>
          <w:ilvl w:val="1"/>
          <w:numId w:val="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суық тізбектің барлық талаптарын сақтауға, вакциналарды сақтауға байланысты барлық проблемалар мен бұзушылықтар туралы басшылықты дереу хабардар етуге міндетті.</w:t>
      </w:r>
      <w:r w:rsidR="00197D63" w:rsidRPr="00B429FD">
        <w:rPr>
          <w:rFonts w:ascii="Times New Roman" w:eastAsia="Times New Roman" w:hAnsi="Times New Roman" w:cs="Times New Roman"/>
          <w:bCs/>
          <w:sz w:val="28"/>
          <w:szCs w:val="28"/>
          <w:lang w:val="kk-KZ" w:eastAsia="ru-RU"/>
        </w:rPr>
        <w:t xml:space="preserve"> </w:t>
      </w:r>
    </w:p>
    <w:p w14:paraId="5B7C2EA4" w14:textId="77777777" w:rsidR="000C29FA" w:rsidRPr="00B429FD" w:rsidRDefault="000C29FA" w:rsidP="00F754CE">
      <w:pPr>
        <w:spacing w:after="0"/>
        <w:jc w:val="both"/>
        <w:rPr>
          <w:rFonts w:ascii="Times New Roman" w:eastAsia="Times New Roman" w:hAnsi="Times New Roman" w:cs="Times New Roman"/>
          <w:bCs/>
          <w:sz w:val="28"/>
          <w:szCs w:val="28"/>
          <w:lang w:val="kk-KZ" w:eastAsia="ru-RU"/>
        </w:rPr>
      </w:pPr>
    </w:p>
    <w:p w14:paraId="660C84F1" w14:textId="77777777" w:rsidR="007D5754" w:rsidRPr="00B429FD" w:rsidRDefault="007D5754" w:rsidP="00F754CE">
      <w:pPr>
        <w:spacing w:after="0"/>
        <w:jc w:val="both"/>
        <w:rPr>
          <w:rFonts w:ascii="Times New Roman" w:eastAsia="Times New Roman" w:hAnsi="Times New Roman" w:cs="Times New Roman"/>
          <w:bCs/>
          <w:sz w:val="28"/>
          <w:szCs w:val="28"/>
          <w:lang w:val="kk-KZ" w:eastAsia="ru-RU"/>
        </w:rPr>
      </w:pPr>
    </w:p>
    <w:p w14:paraId="46161D93" w14:textId="6553405D" w:rsidR="000C29FA" w:rsidRPr="00B429FD" w:rsidRDefault="000C29FA" w:rsidP="00F754CE">
      <w:pPr>
        <w:spacing w:after="0"/>
        <w:ind w:firstLine="709"/>
        <w:jc w:val="center"/>
        <w:rPr>
          <w:rFonts w:ascii="Times New Roman" w:eastAsia="Times New Roman" w:hAnsi="Times New Roman" w:cs="Times New Roman"/>
          <w:b/>
          <w:sz w:val="28"/>
          <w:szCs w:val="28"/>
          <w:lang w:val="kk-KZ" w:eastAsia="ru-RU"/>
        </w:rPr>
      </w:pPr>
      <w:r w:rsidRPr="00B429FD">
        <w:rPr>
          <w:rFonts w:ascii="Times New Roman" w:eastAsia="Times New Roman" w:hAnsi="Times New Roman" w:cs="Times New Roman"/>
          <w:b/>
          <w:sz w:val="28"/>
          <w:szCs w:val="28"/>
          <w:lang w:val="kk-KZ" w:eastAsia="ru-RU"/>
        </w:rPr>
        <w:t>2. Иммундауды жүргізу</w:t>
      </w:r>
      <w:r w:rsidR="003079F9" w:rsidRPr="00B429FD">
        <w:rPr>
          <w:rFonts w:ascii="Times New Roman" w:eastAsia="Times New Roman" w:hAnsi="Times New Roman" w:cs="Times New Roman"/>
          <w:b/>
          <w:sz w:val="28"/>
          <w:szCs w:val="28"/>
          <w:lang w:val="kk-KZ" w:eastAsia="ru-RU"/>
        </w:rPr>
        <w:t>дің</w:t>
      </w:r>
      <w:r w:rsidRPr="00B429FD">
        <w:rPr>
          <w:rFonts w:ascii="Times New Roman" w:eastAsia="Times New Roman" w:hAnsi="Times New Roman" w:cs="Times New Roman"/>
          <w:b/>
          <w:sz w:val="28"/>
          <w:szCs w:val="28"/>
          <w:lang w:val="kk-KZ" w:eastAsia="ru-RU"/>
        </w:rPr>
        <w:t xml:space="preserve"> қауіпсіздігі</w:t>
      </w:r>
    </w:p>
    <w:p w14:paraId="59795BA1"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1FBD176B" w14:textId="3E387B6C"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Иммундауды жүргізу</w:t>
      </w:r>
      <w:r w:rsidR="005D1B40" w:rsidRPr="00B429FD">
        <w:rPr>
          <w:rFonts w:ascii="Times New Roman" w:eastAsia="Times New Roman" w:hAnsi="Times New Roman" w:cs="Times New Roman"/>
          <w:bCs/>
          <w:sz w:val="28"/>
          <w:szCs w:val="28"/>
          <w:lang w:val="kk-KZ" w:eastAsia="ru-RU"/>
        </w:rPr>
        <w:t>дің</w:t>
      </w:r>
      <w:r w:rsidRPr="00B429FD">
        <w:rPr>
          <w:rFonts w:ascii="Times New Roman" w:eastAsia="Times New Roman" w:hAnsi="Times New Roman" w:cs="Times New Roman"/>
          <w:bCs/>
          <w:sz w:val="28"/>
          <w:szCs w:val="28"/>
          <w:lang w:val="kk-KZ" w:eastAsia="ru-RU"/>
        </w:rPr>
        <w:t xml:space="preserve"> қауіпсіздігін қамтамасыз ету үшін вакцинацияланатын адамдарды, вакцинаторларды және жалпы халықты қорғауға бағытталған іс-шараларды орындау қажет.</w:t>
      </w:r>
      <w:r w:rsidR="005D1B40" w:rsidRPr="00B429FD">
        <w:rPr>
          <w:rFonts w:ascii="Times New Roman" w:eastAsia="Times New Roman" w:hAnsi="Times New Roman" w:cs="Times New Roman"/>
          <w:bCs/>
          <w:sz w:val="28"/>
          <w:szCs w:val="28"/>
          <w:lang w:val="kk-KZ" w:eastAsia="ru-RU"/>
        </w:rPr>
        <w:t xml:space="preserve"> </w:t>
      </w:r>
    </w:p>
    <w:p w14:paraId="343814E0" w14:textId="3C6797B7"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Профилактикалық егуді жүргізу алдында медицина қызметкері егілетін адамды қарап-тексеруді жүргізеді, иммундауға қарсы көрсетілімдер болмаған кезде егуді жүргізуге рұқсатты ресімдейді, егілетін адамға немесе оның ата-анасына немесе заңды өкіліне профилактикалық егу, иммундаудан кейінгі ықтимал реакциялар мен қолайсыз көріністер, е</w:t>
      </w:r>
      <w:r w:rsidR="005D1B40" w:rsidRPr="00B429FD">
        <w:rPr>
          <w:rFonts w:ascii="Times New Roman" w:eastAsia="Times New Roman" w:hAnsi="Times New Roman" w:cs="Times New Roman"/>
          <w:bCs/>
          <w:sz w:val="28"/>
          <w:szCs w:val="28"/>
          <w:lang w:val="kk-KZ" w:eastAsia="ru-RU"/>
        </w:rPr>
        <w:t>гу</w:t>
      </w:r>
      <w:r w:rsidRPr="00B429FD">
        <w:rPr>
          <w:rFonts w:ascii="Times New Roman" w:eastAsia="Times New Roman" w:hAnsi="Times New Roman" w:cs="Times New Roman"/>
          <w:bCs/>
          <w:sz w:val="28"/>
          <w:szCs w:val="28"/>
          <w:lang w:val="kk-KZ" w:eastAsia="ru-RU"/>
        </w:rPr>
        <w:t>ден бас тарту салдарлары туралы толық және объективті ақпаратты ұсынады.</w:t>
      </w:r>
    </w:p>
    <w:p w14:paraId="6685A745" w14:textId="1868BA40"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Егілетін адамға немесе оның ата-анасына немесе кәмелетке толмағандардың және Қазақстан Республикасының азаматтық заңнамасында белгіленген тәртіппен әрекетке қабілетсіз деп танылған азаматтардың өзге де заңды өкілдеріне профилактикалық егуді жүргізу алдында с</w:t>
      </w:r>
      <w:r w:rsidR="005D1B40" w:rsidRPr="00B429FD">
        <w:rPr>
          <w:rFonts w:ascii="Times New Roman" w:eastAsia="Times New Roman" w:hAnsi="Times New Roman" w:cs="Times New Roman"/>
          <w:bCs/>
          <w:sz w:val="28"/>
          <w:szCs w:val="28"/>
          <w:lang w:val="kk-KZ" w:eastAsia="ru-RU"/>
        </w:rPr>
        <w:t>ауалнама алу осы Ә</w:t>
      </w:r>
      <w:r w:rsidRPr="00B429FD">
        <w:rPr>
          <w:rFonts w:ascii="Times New Roman" w:eastAsia="Times New Roman" w:hAnsi="Times New Roman" w:cs="Times New Roman"/>
          <w:bCs/>
          <w:sz w:val="28"/>
          <w:szCs w:val="28"/>
          <w:lang w:val="kk-KZ" w:eastAsia="ru-RU"/>
        </w:rPr>
        <w:t>дістемелік ұсынымдарға 1-қосымшаға сәйкес медицина қызметкерлеріне арналған с</w:t>
      </w:r>
      <w:r w:rsidR="005D1B40" w:rsidRPr="00B429FD">
        <w:rPr>
          <w:rFonts w:ascii="Times New Roman" w:eastAsia="Times New Roman" w:hAnsi="Times New Roman" w:cs="Times New Roman"/>
          <w:bCs/>
          <w:sz w:val="28"/>
          <w:szCs w:val="28"/>
          <w:lang w:val="kk-KZ" w:eastAsia="ru-RU"/>
        </w:rPr>
        <w:t>ауал</w:t>
      </w:r>
      <w:r w:rsidRPr="00B429FD">
        <w:rPr>
          <w:rFonts w:ascii="Times New Roman" w:eastAsia="Times New Roman" w:hAnsi="Times New Roman" w:cs="Times New Roman"/>
          <w:bCs/>
          <w:sz w:val="28"/>
          <w:szCs w:val="28"/>
          <w:lang w:val="kk-KZ" w:eastAsia="ru-RU"/>
        </w:rPr>
        <w:t>нама бойынша жүргізіледі. Әйелдерді вакцинациялау кезінде міндетті түрде екпе алған сәтте жүктіліктің болуын және мерзімін белгілеу қажет.</w:t>
      </w:r>
    </w:p>
    <w:p w14:paraId="306EF05D" w14:textId="67E555E8"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Медицина қызметкер</w:t>
      </w:r>
      <w:r w:rsidR="005D1B40" w:rsidRPr="00B429FD">
        <w:rPr>
          <w:rFonts w:ascii="Times New Roman" w:eastAsia="Times New Roman" w:hAnsi="Times New Roman" w:cs="Times New Roman"/>
          <w:bCs/>
          <w:sz w:val="28"/>
          <w:szCs w:val="28"/>
          <w:lang w:val="kk-KZ" w:eastAsia="ru-RU"/>
        </w:rPr>
        <w:t>і</w:t>
      </w:r>
      <w:r w:rsidRPr="00B429FD">
        <w:rPr>
          <w:rFonts w:ascii="Times New Roman" w:eastAsia="Times New Roman" w:hAnsi="Times New Roman" w:cs="Times New Roman"/>
          <w:bCs/>
          <w:sz w:val="28"/>
          <w:szCs w:val="28"/>
          <w:lang w:val="kk-KZ" w:eastAsia="ru-RU"/>
        </w:rPr>
        <w:t xml:space="preserve"> қарап-тексеру кезінде егілетін адамдармен немесе егілетін балалардың ата-аналарымен ИКҚК туындаған жағдайда медициналық көмекке жүгіну қажетті</w:t>
      </w:r>
      <w:r w:rsidR="005D1B40" w:rsidRPr="00B429FD">
        <w:rPr>
          <w:rFonts w:ascii="Times New Roman" w:eastAsia="Times New Roman" w:hAnsi="Times New Roman" w:cs="Times New Roman"/>
          <w:bCs/>
          <w:sz w:val="28"/>
          <w:szCs w:val="28"/>
          <w:lang w:val="kk-KZ" w:eastAsia="ru-RU"/>
        </w:rPr>
        <w:t>лі</w:t>
      </w:r>
      <w:r w:rsidRPr="00B429FD">
        <w:rPr>
          <w:rFonts w:ascii="Times New Roman" w:eastAsia="Times New Roman" w:hAnsi="Times New Roman" w:cs="Times New Roman"/>
          <w:bCs/>
          <w:sz w:val="28"/>
          <w:szCs w:val="28"/>
          <w:lang w:val="kk-KZ" w:eastAsia="ru-RU"/>
        </w:rPr>
        <w:t>гі туралы түсіндіру жұмысын жүргізеді.</w:t>
      </w:r>
    </w:p>
    <w:p w14:paraId="2B07E1A6" w14:textId="6D0A6A62"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Егу пункті жасөспірімдердің көп жиналуын болдырмайтын</w:t>
      </w:r>
      <w:r w:rsidR="0056317D"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егілетін адамдардың тұрақты бір жақты ағынын қамтамасыз ете отырып ұйымдастырылады.</w:t>
      </w:r>
    </w:p>
    <w:p w14:paraId="68686A2E" w14:textId="5F103582"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Егу пункттері, оның ішінде жылжымалы/көшпелі егу пункттері жұмыс істеген кезде </w:t>
      </w:r>
      <w:r w:rsidR="00E40405" w:rsidRPr="00B429FD">
        <w:rPr>
          <w:rFonts w:ascii="Times New Roman" w:eastAsia="Times New Roman" w:hAnsi="Times New Roman" w:cs="Times New Roman"/>
          <w:bCs/>
          <w:sz w:val="28"/>
          <w:szCs w:val="28"/>
          <w:lang w:val="kk-KZ" w:eastAsia="ru-RU"/>
        </w:rPr>
        <w:t>«Қазақстан Республикасының халқы арасында коронавирустық инфекция ауруының алдын алу жөніндегі шараларды одан әрі  жүргізу туралы»</w:t>
      </w:r>
      <w:r w:rsidRPr="00B429FD">
        <w:rPr>
          <w:rFonts w:ascii="Times New Roman" w:eastAsia="Times New Roman" w:hAnsi="Times New Roman" w:cs="Times New Roman"/>
          <w:bCs/>
          <w:sz w:val="28"/>
          <w:szCs w:val="28"/>
          <w:lang w:val="kk-KZ" w:eastAsia="ru-RU"/>
        </w:rPr>
        <w:t xml:space="preserve"> Қазақстан Республикасының Бас мемлекеттік санитариялық дәрігерінің </w:t>
      </w:r>
      <w:r w:rsidR="00175DE3" w:rsidRPr="00B429FD">
        <w:rPr>
          <w:rFonts w:ascii="Times New Roman" w:eastAsia="Times New Roman" w:hAnsi="Times New Roman" w:cs="Times New Roman"/>
          <w:bCs/>
          <w:sz w:val="28"/>
          <w:szCs w:val="28"/>
          <w:lang w:val="kk-KZ" w:eastAsia="ru-RU"/>
        </w:rPr>
        <w:t xml:space="preserve">2021 жылғы 11 маусымдағы </w:t>
      </w:r>
      <w:r w:rsidRPr="00B429FD">
        <w:rPr>
          <w:rFonts w:ascii="Times New Roman" w:eastAsia="Times New Roman" w:hAnsi="Times New Roman" w:cs="Times New Roman"/>
          <w:bCs/>
          <w:sz w:val="28"/>
          <w:szCs w:val="28"/>
          <w:lang w:val="kk-KZ" w:eastAsia="ru-RU"/>
        </w:rPr>
        <w:t xml:space="preserve">№ 28 қаулысының (бұдан әрі – </w:t>
      </w:r>
      <w:r w:rsidR="00175DE3" w:rsidRPr="00B429FD">
        <w:rPr>
          <w:rFonts w:ascii="Times New Roman" w:eastAsia="Times New Roman" w:hAnsi="Times New Roman" w:cs="Times New Roman"/>
          <w:bCs/>
          <w:sz w:val="28"/>
          <w:szCs w:val="28"/>
          <w:lang w:val="kk-KZ" w:eastAsia="ru-RU"/>
        </w:rPr>
        <w:t xml:space="preserve">2021 жылғы 11 маусымдағы </w:t>
      </w:r>
      <w:r w:rsidRPr="00B429FD">
        <w:rPr>
          <w:rFonts w:ascii="Times New Roman" w:eastAsia="Times New Roman" w:hAnsi="Times New Roman" w:cs="Times New Roman"/>
          <w:bCs/>
          <w:sz w:val="28"/>
          <w:szCs w:val="28"/>
          <w:lang w:val="kk-KZ" w:eastAsia="ru-RU"/>
        </w:rPr>
        <w:t xml:space="preserve">№ 28 </w:t>
      </w:r>
      <w:r w:rsidR="00175DE3" w:rsidRPr="00B429FD">
        <w:rPr>
          <w:rFonts w:ascii="Times New Roman" w:eastAsia="Times New Roman" w:hAnsi="Times New Roman" w:cs="Times New Roman"/>
          <w:bCs/>
          <w:sz w:val="28"/>
          <w:szCs w:val="28"/>
          <w:lang w:val="kk-KZ" w:eastAsia="ru-RU"/>
        </w:rPr>
        <w:t>қ</w:t>
      </w:r>
      <w:r w:rsidRPr="00B429FD">
        <w:rPr>
          <w:rFonts w:ascii="Times New Roman" w:eastAsia="Times New Roman" w:hAnsi="Times New Roman" w:cs="Times New Roman"/>
          <w:bCs/>
          <w:sz w:val="28"/>
          <w:szCs w:val="28"/>
          <w:lang w:val="kk-KZ" w:eastAsia="ru-RU"/>
        </w:rPr>
        <w:t>аулы) талаптары ескеріледі.</w:t>
      </w:r>
    </w:p>
    <w:p w14:paraId="08BE4E7E" w14:textId="03F7C1AF"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Халықты КВИ-</w:t>
      </w:r>
      <w:r w:rsidR="00175DE3" w:rsidRPr="00B429FD">
        <w:rPr>
          <w:rFonts w:ascii="Times New Roman" w:eastAsia="Times New Roman" w:hAnsi="Times New Roman" w:cs="Times New Roman"/>
          <w:bCs/>
          <w:sz w:val="28"/>
          <w:szCs w:val="28"/>
          <w:lang w:val="kk-KZ" w:eastAsia="ru-RU"/>
        </w:rPr>
        <w:t>ге</w:t>
      </w:r>
      <w:r w:rsidRPr="00B429FD">
        <w:rPr>
          <w:rFonts w:ascii="Times New Roman" w:eastAsia="Times New Roman" w:hAnsi="Times New Roman" w:cs="Times New Roman"/>
          <w:bCs/>
          <w:sz w:val="28"/>
          <w:szCs w:val="28"/>
          <w:lang w:val="kk-KZ" w:eastAsia="ru-RU"/>
        </w:rPr>
        <w:t xml:space="preserve"> қарсы иммундауды ұйымдастыру кезінде:</w:t>
      </w:r>
    </w:p>
    <w:p w14:paraId="07D5DAD8" w14:textId="6A89CC17" w:rsidR="000C29FA" w:rsidRPr="00B429FD" w:rsidRDefault="000C29FA" w:rsidP="002063AE">
      <w:pPr>
        <w:pStyle w:val="a7"/>
        <w:numPr>
          <w:ilvl w:val="1"/>
          <w:numId w:val="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профилактикалық егуді жүргізуге алдын ала </w:t>
      </w:r>
      <w:r w:rsidR="00175DE3" w:rsidRPr="00B429FD">
        <w:rPr>
          <w:rFonts w:ascii="Times New Roman" w:eastAsia="Times New Roman" w:hAnsi="Times New Roman" w:cs="Times New Roman"/>
          <w:bCs/>
          <w:sz w:val="28"/>
          <w:szCs w:val="28"/>
          <w:lang w:val="kk-KZ" w:eastAsia="ru-RU"/>
        </w:rPr>
        <w:t>ақпараттандырылған</w:t>
      </w:r>
      <w:r w:rsidRPr="00B429FD">
        <w:rPr>
          <w:rFonts w:ascii="Times New Roman" w:eastAsia="Times New Roman" w:hAnsi="Times New Roman" w:cs="Times New Roman"/>
          <w:bCs/>
          <w:sz w:val="28"/>
          <w:szCs w:val="28"/>
          <w:lang w:val="kk-KZ" w:eastAsia="ru-RU"/>
        </w:rPr>
        <w:t xml:space="preserve"> келісіммен ғана </w:t>
      </w:r>
      <w:r w:rsidR="00175DE3" w:rsidRPr="00B429FD">
        <w:rPr>
          <w:rFonts w:ascii="Times New Roman" w:eastAsia="Times New Roman" w:hAnsi="Times New Roman" w:cs="Times New Roman"/>
          <w:bCs/>
          <w:sz w:val="28"/>
          <w:szCs w:val="28"/>
          <w:lang w:val="kk-KZ" w:eastAsia="ru-RU"/>
        </w:rPr>
        <w:t xml:space="preserve">вакцинация жүргізуді </w:t>
      </w:r>
      <w:r w:rsidRPr="00B429FD">
        <w:rPr>
          <w:rFonts w:ascii="Times New Roman" w:eastAsia="Times New Roman" w:hAnsi="Times New Roman" w:cs="Times New Roman"/>
          <w:bCs/>
          <w:sz w:val="28"/>
          <w:szCs w:val="28"/>
          <w:lang w:val="kk-KZ" w:eastAsia="ru-RU"/>
        </w:rPr>
        <w:t>қамтамасыз ету;</w:t>
      </w:r>
      <w:r w:rsidR="00175DE3" w:rsidRPr="00B429FD">
        <w:rPr>
          <w:rFonts w:ascii="Times New Roman" w:eastAsia="Times New Roman" w:hAnsi="Times New Roman" w:cs="Times New Roman"/>
          <w:bCs/>
          <w:sz w:val="28"/>
          <w:szCs w:val="28"/>
          <w:lang w:val="kk-KZ" w:eastAsia="ru-RU"/>
        </w:rPr>
        <w:t xml:space="preserve"> </w:t>
      </w:r>
    </w:p>
    <w:p w14:paraId="3239443F" w14:textId="1EC57A65" w:rsidR="000C29FA" w:rsidRPr="00B429FD" w:rsidRDefault="000C29FA" w:rsidP="002063AE">
      <w:pPr>
        <w:pStyle w:val="a7"/>
        <w:numPr>
          <w:ilvl w:val="1"/>
          <w:numId w:val="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ақпараттандырылған келісімге сәйкес вакцинациялауға жататын адамдардың тізімін жасау;</w:t>
      </w:r>
    </w:p>
    <w:p w14:paraId="59FBEC11" w14:textId="4F984A05" w:rsidR="000C29FA" w:rsidRPr="00B429FD" w:rsidRDefault="000C29FA" w:rsidP="002063AE">
      <w:pPr>
        <w:pStyle w:val="a7"/>
        <w:numPr>
          <w:ilvl w:val="1"/>
          <w:numId w:val="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егу пунктіне барған кезде 6 адамға вакцинаның 1 құтысын</w:t>
      </w:r>
      <w:r w:rsidR="00175DE3" w:rsidRPr="00B429FD">
        <w:rPr>
          <w:rFonts w:ascii="Times New Roman" w:eastAsia="Times New Roman" w:hAnsi="Times New Roman" w:cs="Times New Roman"/>
          <w:bCs/>
          <w:sz w:val="28"/>
          <w:szCs w:val="28"/>
          <w:lang w:val="kk-KZ" w:eastAsia="ru-RU"/>
        </w:rPr>
        <w:t>ың</w:t>
      </w:r>
      <w:r w:rsidRPr="00B429FD">
        <w:rPr>
          <w:rFonts w:ascii="Times New Roman" w:eastAsia="Times New Roman" w:hAnsi="Times New Roman" w:cs="Times New Roman"/>
          <w:bCs/>
          <w:sz w:val="28"/>
          <w:szCs w:val="28"/>
          <w:lang w:val="kk-KZ" w:eastAsia="ru-RU"/>
        </w:rPr>
        <w:t xml:space="preserve"> жұмса</w:t>
      </w:r>
      <w:r w:rsidR="00175DE3" w:rsidRPr="00B429FD">
        <w:rPr>
          <w:rFonts w:ascii="Times New Roman" w:eastAsia="Times New Roman" w:hAnsi="Times New Roman" w:cs="Times New Roman"/>
          <w:bCs/>
          <w:sz w:val="28"/>
          <w:szCs w:val="28"/>
          <w:lang w:val="kk-KZ" w:eastAsia="ru-RU"/>
        </w:rPr>
        <w:t xml:space="preserve">луын </w:t>
      </w:r>
      <w:r w:rsidRPr="00B429FD">
        <w:rPr>
          <w:rFonts w:ascii="Times New Roman" w:eastAsia="Times New Roman" w:hAnsi="Times New Roman" w:cs="Times New Roman"/>
          <w:bCs/>
          <w:sz w:val="28"/>
          <w:szCs w:val="28"/>
          <w:lang w:val="kk-KZ" w:eastAsia="ru-RU"/>
        </w:rPr>
        <w:t xml:space="preserve">ескере отырып, уақыт аралықтары мен физикалық қашықтық шараларының сақталуын қамтамасыз </w:t>
      </w:r>
      <w:bookmarkStart w:id="2" w:name="_Hlk85442920"/>
      <w:r w:rsidRPr="00B429FD">
        <w:rPr>
          <w:rFonts w:ascii="Times New Roman" w:eastAsia="Times New Roman" w:hAnsi="Times New Roman" w:cs="Times New Roman"/>
          <w:bCs/>
          <w:sz w:val="28"/>
          <w:szCs w:val="28"/>
          <w:lang w:val="kk-KZ" w:eastAsia="ru-RU"/>
        </w:rPr>
        <w:t>ету</w:t>
      </w:r>
      <w:bookmarkEnd w:id="2"/>
      <w:r w:rsidRPr="00B429FD">
        <w:rPr>
          <w:rFonts w:ascii="Times New Roman" w:eastAsia="Times New Roman" w:hAnsi="Times New Roman" w:cs="Times New Roman"/>
          <w:bCs/>
          <w:sz w:val="28"/>
          <w:szCs w:val="28"/>
          <w:lang w:val="kk-KZ" w:eastAsia="ru-RU"/>
        </w:rPr>
        <w:t>;</w:t>
      </w:r>
    </w:p>
    <w:p w14:paraId="309C3772" w14:textId="23A37E64" w:rsidR="000C29FA" w:rsidRPr="00B429FD" w:rsidRDefault="00175DE3" w:rsidP="002063AE">
      <w:pPr>
        <w:pStyle w:val="a7"/>
        <w:numPr>
          <w:ilvl w:val="1"/>
          <w:numId w:val="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екінші тіркеуші егу кабинеттері жанында </w:t>
      </w:r>
      <w:r w:rsidR="000C29FA" w:rsidRPr="00B429FD">
        <w:rPr>
          <w:rFonts w:ascii="Times New Roman" w:eastAsia="Times New Roman" w:hAnsi="Times New Roman" w:cs="Times New Roman"/>
          <w:bCs/>
          <w:sz w:val="28"/>
          <w:szCs w:val="28"/>
          <w:lang w:val="kk-KZ" w:eastAsia="ru-RU"/>
        </w:rPr>
        <w:t>егілетін жасөспірімдердің ағы</w:t>
      </w:r>
      <w:r w:rsidRPr="00B429FD">
        <w:rPr>
          <w:rFonts w:ascii="Times New Roman" w:eastAsia="Times New Roman" w:hAnsi="Times New Roman" w:cs="Times New Roman"/>
          <w:bCs/>
          <w:sz w:val="28"/>
          <w:szCs w:val="28"/>
          <w:lang w:val="kk-KZ" w:eastAsia="ru-RU"/>
        </w:rPr>
        <w:t xml:space="preserve">нын </w:t>
      </w:r>
      <w:r w:rsidR="000C29FA" w:rsidRPr="00B429FD">
        <w:rPr>
          <w:rFonts w:ascii="Times New Roman" w:eastAsia="Times New Roman" w:hAnsi="Times New Roman" w:cs="Times New Roman"/>
          <w:bCs/>
          <w:sz w:val="28"/>
          <w:szCs w:val="28"/>
          <w:lang w:val="kk-KZ" w:eastAsia="ru-RU"/>
        </w:rPr>
        <w:t xml:space="preserve">реттеуді қамтамасыз </w:t>
      </w:r>
      <w:r w:rsidR="00E40405" w:rsidRPr="00B429FD">
        <w:rPr>
          <w:rFonts w:ascii="Times New Roman" w:eastAsia="Times New Roman" w:hAnsi="Times New Roman" w:cs="Times New Roman"/>
          <w:bCs/>
          <w:sz w:val="28"/>
          <w:szCs w:val="28"/>
          <w:lang w:val="kk-KZ" w:eastAsia="ru-RU"/>
        </w:rPr>
        <w:t>ету</w:t>
      </w:r>
      <w:r w:rsidRPr="00B429FD">
        <w:rPr>
          <w:rFonts w:ascii="Times New Roman" w:eastAsia="Times New Roman" w:hAnsi="Times New Roman" w:cs="Times New Roman"/>
          <w:bCs/>
          <w:sz w:val="28"/>
          <w:szCs w:val="28"/>
          <w:lang w:val="kk-KZ" w:eastAsia="ru-RU"/>
        </w:rPr>
        <w:t>і</w:t>
      </w:r>
      <w:r w:rsidR="00E40405" w:rsidRPr="00B429FD">
        <w:rPr>
          <w:rFonts w:ascii="Times New Roman" w:eastAsia="Times New Roman" w:hAnsi="Times New Roman" w:cs="Times New Roman"/>
          <w:bCs/>
          <w:sz w:val="28"/>
          <w:szCs w:val="28"/>
          <w:lang w:val="kk-KZ" w:eastAsia="ru-RU"/>
        </w:rPr>
        <w:t>;</w:t>
      </w:r>
    </w:p>
    <w:p w14:paraId="7FD82DB1" w14:textId="18B5D1D5" w:rsidR="001904ED" w:rsidRPr="00B429FD" w:rsidRDefault="00BB4F3A" w:rsidP="002063AE">
      <w:pPr>
        <w:pStyle w:val="a7"/>
        <w:numPr>
          <w:ilvl w:val="1"/>
          <w:numId w:val="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вакцинацияны </w:t>
      </w:r>
      <w:r w:rsidR="001904ED" w:rsidRPr="00B429FD">
        <w:rPr>
          <w:rFonts w:ascii="Times New Roman" w:eastAsia="Times New Roman" w:hAnsi="Times New Roman" w:cs="Times New Roman"/>
          <w:bCs/>
          <w:sz w:val="28"/>
          <w:szCs w:val="28"/>
          <w:lang w:val="kk-KZ" w:eastAsia="ru-RU"/>
        </w:rPr>
        <w:t xml:space="preserve">халыққа, әсіресе 12-ден 18 жасқа дейінгі жасөспірімдерге </w:t>
      </w:r>
      <w:r w:rsidR="00175DE3" w:rsidRPr="00B429FD">
        <w:rPr>
          <w:rFonts w:ascii="Times New Roman" w:eastAsia="Times New Roman" w:hAnsi="Times New Roman" w:cs="Times New Roman"/>
          <w:bCs/>
          <w:sz w:val="28"/>
          <w:szCs w:val="28"/>
          <w:lang w:val="kk-KZ" w:eastAsia="ru-RU"/>
        </w:rPr>
        <w:t xml:space="preserve">аш қарынға </w:t>
      </w:r>
      <w:r w:rsidR="001904ED" w:rsidRPr="00B429FD">
        <w:rPr>
          <w:rFonts w:ascii="Times New Roman" w:eastAsia="Times New Roman" w:hAnsi="Times New Roman" w:cs="Times New Roman"/>
          <w:bCs/>
          <w:sz w:val="28"/>
          <w:szCs w:val="28"/>
          <w:lang w:val="kk-KZ" w:eastAsia="ru-RU"/>
        </w:rPr>
        <w:t xml:space="preserve">емес, </w:t>
      </w:r>
      <w:r w:rsidR="00175DE3" w:rsidRPr="00B429FD">
        <w:rPr>
          <w:rFonts w:ascii="Times New Roman" w:eastAsia="Times New Roman" w:hAnsi="Times New Roman" w:cs="Times New Roman"/>
          <w:bCs/>
          <w:sz w:val="28"/>
          <w:szCs w:val="28"/>
          <w:lang w:val="kk-KZ" w:eastAsia="ru-RU"/>
        </w:rPr>
        <w:t xml:space="preserve">жарақаттанудың алдын алу мақсатында </w:t>
      </w:r>
      <w:r w:rsidR="001904ED" w:rsidRPr="00B429FD">
        <w:rPr>
          <w:rFonts w:ascii="Times New Roman" w:eastAsia="Times New Roman" w:hAnsi="Times New Roman" w:cs="Times New Roman"/>
          <w:bCs/>
          <w:sz w:val="28"/>
          <w:szCs w:val="28"/>
          <w:lang w:val="kk-KZ" w:eastAsia="ru-RU"/>
        </w:rPr>
        <w:t>отыр</w:t>
      </w:r>
      <w:r w:rsidR="00175DE3" w:rsidRPr="00B429FD">
        <w:rPr>
          <w:rFonts w:ascii="Times New Roman" w:eastAsia="Times New Roman" w:hAnsi="Times New Roman" w:cs="Times New Roman"/>
          <w:bCs/>
          <w:sz w:val="28"/>
          <w:szCs w:val="28"/>
          <w:lang w:val="kk-KZ" w:eastAsia="ru-RU"/>
        </w:rPr>
        <w:t>ған</w:t>
      </w:r>
      <w:r w:rsidR="001904ED" w:rsidRPr="00B429FD">
        <w:rPr>
          <w:rFonts w:ascii="Times New Roman" w:eastAsia="Times New Roman" w:hAnsi="Times New Roman" w:cs="Times New Roman"/>
          <w:bCs/>
          <w:sz w:val="28"/>
          <w:szCs w:val="28"/>
          <w:lang w:val="kk-KZ" w:eastAsia="ru-RU"/>
        </w:rPr>
        <w:t xml:space="preserve"> </w:t>
      </w:r>
      <w:r w:rsidR="00175DE3" w:rsidRPr="00B429FD">
        <w:rPr>
          <w:rFonts w:ascii="Times New Roman" w:eastAsia="Times New Roman" w:hAnsi="Times New Roman" w:cs="Times New Roman"/>
          <w:bCs/>
          <w:sz w:val="28"/>
          <w:szCs w:val="28"/>
          <w:lang w:val="kk-KZ" w:eastAsia="ru-RU"/>
        </w:rPr>
        <w:t xml:space="preserve">күйінде </w:t>
      </w:r>
      <w:r w:rsidR="001904ED" w:rsidRPr="00B429FD">
        <w:rPr>
          <w:rFonts w:ascii="Times New Roman" w:eastAsia="Times New Roman" w:hAnsi="Times New Roman" w:cs="Times New Roman"/>
          <w:bCs/>
          <w:sz w:val="28"/>
          <w:szCs w:val="28"/>
          <w:lang w:val="kk-KZ" w:eastAsia="ru-RU"/>
        </w:rPr>
        <w:t xml:space="preserve">жүргізуді қамтамасыз ету (көбіне жасөспірімдерде </w:t>
      </w:r>
      <w:r w:rsidR="00175DE3" w:rsidRPr="00B429FD">
        <w:rPr>
          <w:rFonts w:ascii="Times New Roman" w:eastAsia="Times New Roman" w:hAnsi="Times New Roman" w:cs="Times New Roman"/>
          <w:bCs/>
          <w:sz w:val="28"/>
          <w:szCs w:val="28"/>
          <w:lang w:val="kk-KZ" w:eastAsia="ru-RU"/>
        </w:rPr>
        <w:t xml:space="preserve">уколдан </w:t>
      </w:r>
      <w:r w:rsidR="001904ED" w:rsidRPr="00B429FD">
        <w:rPr>
          <w:rFonts w:ascii="Times New Roman" w:eastAsia="Times New Roman" w:hAnsi="Times New Roman" w:cs="Times New Roman"/>
          <w:bCs/>
          <w:sz w:val="28"/>
          <w:szCs w:val="28"/>
          <w:lang w:val="kk-KZ" w:eastAsia="ru-RU"/>
        </w:rPr>
        <w:t xml:space="preserve">қорқу, ауырсыну синдромы, гипотония, бас айналу және басқа жағдайлар </w:t>
      </w:r>
      <w:r w:rsidR="00175DE3" w:rsidRPr="00B429FD">
        <w:rPr>
          <w:rFonts w:ascii="Times New Roman" w:eastAsia="Times New Roman" w:hAnsi="Times New Roman" w:cs="Times New Roman"/>
          <w:bCs/>
          <w:sz w:val="28"/>
          <w:szCs w:val="28"/>
          <w:lang w:val="kk-KZ" w:eastAsia="ru-RU"/>
        </w:rPr>
        <w:t xml:space="preserve">сияқты инъекцияға </w:t>
      </w:r>
      <w:r w:rsidR="001904ED" w:rsidRPr="00B429FD">
        <w:rPr>
          <w:rFonts w:ascii="Times New Roman" w:eastAsia="Times New Roman" w:hAnsi="Times New Roman" w:cs="Times New Roman"/>
          <w:bCs/>
          <w:sz w:val="28"/>
          <w:szCs w:val="28"/>
          <w:lang w:val="kk-KZ" w:eastAsia="ru-RU"/>
        </w:rPr>
        <w:t>реакция пайда болған жағдайда);</w:t>
      </w:r>
      <w:r w:rsidR="00175DE3" w:rsidRPr="00B429FD">
        <w:rPr>
          <w:rFonts w:ascii="Times New Roman" w:eastAsia="Times New Roman" w:hAnsi="Times New Roman" w:cs="Times New Roman"/>
          <w:bCs/>
          <w:sz w:val="28"/>
          <w:szCs w:val="28"/>
          <w:lang w:val="kk-KZ" w:eastAsia="ru-RU"/>
        </w:rPr>
        <w:t xml:space="preserve"> </w:t>
      </w:r>
    </w:p>
    <w:p w14:paraId="235DDBC2" w14:textId="79E64284" w:rsidR="001904ED" w:rsidRPr="00B429FD" w:rsidRDefault="00BB4F3A" w:rsidP="002063AE">
      <w:pPr>
        <w:pStyle w:val="a7"/>
        <w:numPr>
          <w:ilvl w:val="1"/>
          <w:numId w:val="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вакцинацияны </w:t>
      </w:r>
      <w:r w:rsidR="001904ED" w:rsidRPr="00B429FD">
        <w:rPr>
          <w:rFonts w:ascii="Times New Roman" w:eastAsia="Times New Roman" w:hAnsi="Times New Roman" w:cs="Times New Roman"/>
          <w:bCs/>
          <w:sz w:val="28"/>
          <w:szCs w:val="28"/>
          <w:lang w:val="kk-KZ" w:eastAsia="ru-RU"/>
        </w:rPr>
        <w:t>жеке гигиенаны сақтау үшін жағдай жасай отырып, жылы, желдетілетін, жақсы жарықтандырылған үй-жайда жүргізуді қамтамасыз ету;</w:t>
      </w:r>
    </w:p>
    <w:p w14:paraId="62C47013" w14:textId="205FCB34" w:rsidR="001904ED" w:rsidRPr="00B429FD" w:rsidRDefault="001904ED" w:rsidP="002063AE">
      <w:pPr>
        <w:pStyle w:val="a7"/>
        <w:numPr>
          <w:ilvl w:val="1"/>
          <w:numId w:val="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жасөспірімдерді вакцинациялауды ұйымдастыру кезінде әрбір егілетін жасөспірімнің психолог</w:t>
      </w:r>
      <w:r w:rsidR="00BB4F3A" w:rsidRPr="00B429FD">
        <w:rPr>
          <w:rFonts w:ascii="Times New Roman" w:eastAsia="Times New Roman" w:hAnsi="Times New Roman" w:cs="Times New Roman"/>
          <w:bCs/>
          <w:sz w:val="28"/>
          <w:szCs w:val="28"/>
          <w:lang w:val="kk-KZ" w:eastAsia="ru-RU"/>
        </w:rPr>
        <w:t>п</w:t>
      </w:r>
      <w:r w:rsidRPr="00B429FD">
        <w:rPr>
          <w:rFonts w:ascii="Times New Roman" w:eastAsia="Times New Roman" w:hAnsi="Times New Roman" w:cs="Times New Roman"/>
          <w:bCs/>
          <w:sz w:val="28"/>
          <w:szCs w:val="28"/>
          <w:lang w:val="kk-KZ" w:eastAsia="ru-RU"/>
        </w:rPr>
        <w:t>ен әңгімелесу</w:t>
      </w:r>
      <w:r w:rsidR="00BB4F3A" w:rsidRPr="00B429FD">
        <w:rPr>
          <w:rFonts w:ascii="Times New Roman" w:eastAsia="Times New Roman" w:hAnsi="Times New Roman" w:cs="Times New Roman"/>
          <w:bCs/>
          <w:sz w:val="28"/>
          <w:szCs w:val="28"/>
          <w:lang w:val="kk-KZ" w:eastAsia="ru-RU"/>
        </w:rPr>
        <w:t>і</w:t>
      </w:r>
      <w:r w:rsidRPr="00B429FD">
        <w:rPr>
          <w:rFonts w:ascii="Times New Roman" w:eastAsia="Times New Roman" w:hAnsi="Times New Roman" w:cs="Times New Roman"/>
          <w:bCs/>
          <w:sz w:val="28"/>
          <w:szCs w:val="28"/>
          <w:lang w:val="kk-KZ" w:eastAsia="ru-RU"/>
        </w:rPr>
        <w:t xml:space="preserve"> үшін жағдайларды қамтамасыз ете отырып, егілген адамдарды</w:t>
      </w:r>
      <w:r w:rsidR="00BB4F3A" w:rsidRPr="00B429FD">
        <w:rPr>
          <w:rFonts w:ascii="Times New Roman" w:eastAsia="Times New Roman" w:hAnsi="Times New Roman" w:cs="Times New Roman"/>
          <w:bCs/>
          <w:sz w:val="28"/>
          <w:szCs w:val="28"/>
          <w:lang w:val="kk-KZ" w:eastAsia="ru-RU"/>
        </w:rPr>
        <w:t>ң</w:t>
      </w:r>
      <w:r w:rsidRPr="00B429FD">
        <w:rPr>
          <w:rFonts w:ascii="Times New Roman" w:eastAsia="Times New Roman" w:hAnsi="Times New Roman" w:cs="Times New Roman"/>
          <w:bCs/>
          <w:sz w:val="28"/>
          <w:szCs w:val="28"/>
          <w:lang w:val="kk-KZ" w:eastAsia="ru-RU"/>
        </w:rPr>
        <w:t xml:space="preserve"> күту</w:t>
      </w:r>
      <w:r w:rsidR="00BB4F3A" w:rsidRPr="00B429FD">
        <w:rPr>
          <w:rFonts w:ascii="Times New Roman" w:eastAsia="Times New Roman" w:hAnsi="Times New Roman" w:cs="Times New Roman"/>
          <w:bCs/>
          <w:sz w:val="28"/>
          <w:szCs w:val="28"/>
          <w:lang w:val="kk-KZ" w:eastAsia="ru-RU"/>
        </w:rPr>
        <w:t xml:space="preserve">іне арналған </w:t>
      </w:r>
      <w:r w:rsidRPr="00B429FD">
        <w:rPr>
          <w:rFonts w:ascii="Times New Roman" w:eastAsia="Times New Roman" w:hAnsi="Times New Roman" w:cs="Times New Roman"/>
          <w:bCs/>
          <w:sz w:val="28"/>
          <w:szCs w:val="28"/>
          <w:lang w:val="kk-KZ" w:eastAsia="ru-RU"/>
        </w:rPr>
        <w:t>(егу кабинетінің жанында) жеке үй-жай</w:t>
      </w:r>
      <w:r w:rsidR="00BB4F3A"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xml:space="preserve"> көздеу</w:t>
      </w:r>
      <w:r w:rsidR="00BB4F3A" w:rsidRPr="00B429FD">
        <w:rPr>
          <w:rFonts w:ascii="Times New Roman" w:eastAsia="Times New Roman" w:hAnsi="Times New Roman" w:cs="Times New Roman"/>
          <w:bCs/>
          <w:sz w:val="28"/>
          <w:szCs w:val="28"/>
          <w:lang w:val="kk-KZ" w:eastAsia="ru-RU"/>
        </w:rPr>
        <w:t xml:space="preserve"> қажет</w:t>
      </w:r>
      <w:r w:rsidRPr="00B429FD">
        <w:rPr>
          <w:rFonts w:ascii="Times New Roman" w:eastAsia="Times New Roman" w:hAnsi="Times New Roman" w:cs="Times New Roman"/>
          <w:bCs/>
          <w:sz w:val="28"/>
          <w:szCs w:val="28"/>
          <w:lang w:val="kk-KZ" w:eastAsia="ru-RU"/>
        </w:rPr>
        <w:t>.</w:t>
      </w:r>
    </w:p>
    <w:p w14:paraId="250C7780" w14:textId="0F3199DA"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12 жастан 18 жасқа дейінгі жасөспірімдерге вакцинация жүргізу кезінде мыналарды қамтамасыз ету қажет:</w:t>
      </w:r>
    </w:p>
    <w:p w14:paraId="6A5120DF" w14:textId="428FC3B3" w:rsidR="001904ED" w:rsidRPr="00B429FD" w:rsidRDefault="001904ED" w:rsidP="002063AE">
      <w:pPr>
        <w:pStyle w:val="a7"/>
        <w:numPr>
          <w:ilvl w:val="1"/>
          <w:numId w:val="8"/>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бастапқы кезеңде </w:t>
      </w:r>
      <w:r w:rsidR="00953A62" w:rsidRPr="00B429FD">
        <w:rPr>
          <w:rFonts w:ascii="Times New Roman" w:eastAsia="Times New Roman" w:hAnsi="Times New Roman" w:cs="Times New Roman"/>
          <w:bCs/>
          <w:sz w:val="28"/>
          <w:szCs w:val="28"/>
          <w:lang w:val="kk-KZ" w:eastAsia="ru-RU"/>
        </w:rPr>
        <w:t>КВИ-ге</w:t>
      </w:r>
      <w:r w:rsidRPr="00B429FD">
        <w:rPr>
          <w:rFonts w:ascii="Times New Roman" w:eastAsia="Times New Roman" w:hAnsi="Times New Roman" w:cs="Times New Roman"/>
          <w:bCs/>
          <w:sz w:val="28"/>
          <w:szCs w:val="28"/>
          <w:lang w:val="kk-KZ" w:eastAsia="ru-RU"/>
        </w:rPr>
        <w:t xml:space="preserve"> қарсы профилактикалық е</w:t>
      </w:r>
      <w:r w:rsidR="00BB4F3A" w:rsidRPr="00B429FD">
        <w:rPr>
          <w:rFonts w:ascii="Times New Roman" w:eastAsia="Times New Roman" w:hAnsi="Times New Roman" w:cs="Times New Roman"/>
          <w:bCs/>
          <w:sz w:val="28"/>
          <w:szCs w:val="28"/>
          <w:lang w:val="kk-KZ" w:eastAsia="ru-RU"/>
        </w:rPr>
        <w:t xml:space="preserve">гуді </w:t>
      </w:r>
      <w:r w:rsidRPr="00B429FD">
        <w:rPr>
          <w:rFonts w:ascii="Times New Roman" w:eastAsia="Times New Roman" w:hAnsi="Times New Roman" w:cs="Times New Roman"/>
          <w:bCs/>
          <w:sz w:val="28"/>
          <w:szCs w:val="28"/>
          <w:lang w:val="kk-KZ" w:eastAsia="ru-RU"/>
        </w:rPr>
        <w:t>16-дан 18 жасқа дейінгі жасөспірімдерді вакцинациялаудан бастау керек;</w:t>
      </w:r>
    </w:p>
    <w:p w14:paraId="4566EDC4" w14:textId="7E3D9566" w:rsidR="001904ED" w:rsidRPr="00B429FD" w:rsidRDefault="001904ED" w:rsidP="002063AE">
      <w:pPr>
        <w:pStyle w:val="a7"/>
        <w:numPr>
          <w:ilvl w:val="1"/>
          <w:numId w:val="8"/>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келесі кезеңдерде (16</w:t>
      </w:r>
      <w:r w:rsidR="00BB4F3A"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дан 18 жасқа дейінгі жасөспірімдерді </w:t>
      </w:r>
      <w:r w:rsidR="00953A62" w:rsidRPr="00B429FD">
        <w:rPr>
          <w:rFonts w:ascii="Times New Roman" w:eastAsia="Times New Roman" w:hAnsi="Times New Roman" w:cs="Times New Roman"/>
          <w:bCs/>
          <w:sz w:val="28"/>
          <w:szCs w:val="28"/>
          <w:lang w:val="kk-KZ" w:eastAsia="ru-RU"/>
        </w:rPr>
        <w:t>КВИ-ге</w:t>
      </w:r>
      <w:r w:rsidRPr="00B429FD">
        <w:rPr>
          <w:rFonts w:ascii="Times New Roman" w:eastAsia="Times New Roman" w:hAnsi="Times New Roman" w:cs="Times New Roman"/>
          <w:bCs/>
          <w:sz w:val="28"/>
          <w:szCs w:val="28"/>
          <w:lang w:val="kk-KZ" w:eastAsia="ru-RU"/>
        </w:rPr>
        <w:t xml:space="preserve"> қарсы вакцинациялау аяқталғаннан кейін) басқа </w:t>
      </w:r>
      <w:r w:rsidR="00BB4F3A"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15, 14, 13 және 12 жастағы жасөспірімдер рет-ретімен вакцинацияланады.</w:t>
      </w:r>
    </w:p>
    <w:p w14:paraId="66779F43" w14:textId="77777777" w:rsidR="002C5B41" w:rsidRPr="00B429FD" w:rsidRDefault="001904ED" w:rsidP="002063AE">
      <w:pPr>
        <w:pStyle w:val="a7"/>
        <w:numPr>
          <w:ilvl w:val="0"/>
          <w:numId w:val="1"/>
        </w:numPr>
        <w:tabs>
          <w:tab w:val="left" w:pos="1134"/>
        </w:tabs>
        <w:spacing w:after="0"/>
        <w:ind w:left="142" w:firstLine="567"/>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Білім беру ұйымдарында (мектептер, колледждер, университеттер және басқалар) оқитын жасөспірімдерді вакцинациялау оқу орны</w:t>
      </w:r>
      <w:r w:rsidR="00BB4F3A" w:rsidRPr="00B429FD">
        <w:rPr>
          <w:rFonts w:ascii="Times New Roman" w:eastAsia="Times New Roman" w:hAnsi="Times New Roman" w:cs="Times New Roman"/>
          <w:bCs/>
          <w:sz w:val="28"/>
          <w:szCs w:val="28"/>
          <w:lang w:val="kk-KZ" w:eastAsia="ru-RU"/>
        </w:rPr>
        <w:t xml:space="preserve">нда </w:t>
      </w:r>
      <w:r w:rsidRPr="00B429FD">
        <w:rPr>
          <w:rFonts w:ascii="Times New Roman" w:eastAsia="Times New Roman" w:hAnsi="Times New Roman" w:cs="Times New Roman"/>
          <w:bCs/>
          <w:sz w:val="28"/>
          <w:szCs w:val="28"/>
          <w:lang w:val="kk-KZ" w:eastAsia="ru-RU"/>
        </w:rPr>
        <w:t>жүргізілуі мүмкін.</w:t>
      </w:r>
    </w:p>
    <w:p w14:paraId="79E6E179" w14:textId="77777777" w:rsidR="002C5B41" w:rsidRPr="00B429FD" w:rsidRDefault="001904ED" w:rsidP="002063AE">
      <w:pPr>
        <w:pStyle w:val="a7"/>
        <w:numPr>
          <w:ilvl w:val="0"/>
          <w:numId w:val="1"/>
        </w:numPr>
        <w:tabs>
          <w:tab w:val="left" w:pos="1134"/>
        </w:tabs>
        <w:spacing w:after="0"/>
        <w:ind w:left="142" w:firstLine="567"/>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 xml:space="preserve">Мектептерде және орта/жоғары оқу орындарында жасөспірімдерді </w:t>
      </w:r>
      <w:r w:rsidR="00953A62" w:rsidRPr="00B429FD">
        <w:rPr>
          <w:rFonts w:ascii="Times New Roman" w:eastAsia="Times New Roman" w:hAnsi="Times New Roman" w:cs="Times New Roman"/>
          <w:bCs/>
          <w:sz w:val="28"/>
          <w:szCs w:val="28"/>
          <w:lang w:val="kk-KZ" w:eastAsia="ru-RU"/>
        </w:rPr>
        <w:t>КВИ-ге</w:t>
      </w:r>
      <w:r w:rsidRPr="00B429FD">
        <w:rPr>
          <w:rFonts w:ascii="Times New Roman" w:eastAsia="Times New Roman" w:hAnsi="Times New Roman" w:cs="Times New Roman"/>
          <w:bCs/>
          <w:sz w:val="28"/>
          <w:szCs w:val="28"/>
          <w:lang w:val="kk-KZ" w:eastAsia="ru-RU"/>
        </w:rPr>
        <w:t xml:space="preserve"> қарсы вакцинациялау кезінде мектеп психологтарын, медициналық ұйымдарды кеңінен тартуды қамтамасыз ету</w:t>
      </w:r>
      <w:r w:rsidR="00BB4F3A" w:rsidRPr="00B429FD">
        <w:rPr>
          <w:rFonts w:ascii="Times New Roman" w:eastAsia="Times New Roman" w:hAnsi="Times New Roman" w:cs="Times New Roman"/>
          <w:bCs/>
          <w:sz w:val="28"/>
          <w:szCs w:val="28"/>
          <w:lang w:val="kk-KZ" w:eastAsia="ru-RU"/>
        </w:rPr>
        <w:t xml:space="preserve"> керек</w:t>
      </w:r>
      <w:r w:rsidRPr="00B429FD">
        <w:rPr>
          <w:rFonts w:ascii="Times New Roman" w:eastAsia="Times New Roman" w:hAnsi="Times New Roman" w:cs="Times New Roman"/>
          <w:bCs/>
          <w:sz w:val="28"/>
          <w:szCs w:val="28"/>
          <w:lang w:val="kk-KZ" w:eastAsia="ru-RU"/>
        </w:rPr>
        <w:t>.</w:t>
      </w:r>
    </w:p>
    <w:p w14:paraId="74214BFC" w14:textId="2964C7DC" w:rsidR="001904ED" w:rsidRPr="00B429FD" w:rsidRDefault="001904ED" w:rsidP="002063AE">
      <w:pPr>
        <w:pStyle w:val="a7"/>
        <w:numPr>
          <w:ilvl w:val="0"/>
          <w:numId w:val="1"/>
        </w:numPr>
        <w:tabs>
          <w:tab w:val="left" w:pos="1134"/>
        </w:tabs>
        <w:spacing w:after="0"/>
        <w:ind w:left="142" w:firstLine="567"/>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Ұйымдастырылған ұжымдарда жасөспірімдерге </w:t>
      </w:r>
      <w:r w:rsidR="00953A62" w:rsidRPr="00B429FD">
        <w:rPr>
          <w:rFonts w:ascii="Times New Roman" w:eastAsia="Times New Roman" w:hAnsi="Times New Roman" w:cs="Times New Roman"/>
          <w:bCs/>
          <w:sz w:val="28"/>
          <w:szCs w:val="28"/>
          <w:lang w:val="kk-KZ" w:eastAsia="ru-RU"/>
        </w:rPr>
        <w:t>КВИ-ге</w:t>
      </w:r>
      <w:r w:rsidRPr="00B429FD">
        <w:rPr>
          <w:rFonts w:ascii="Times New Roman" w:eastAsia="Times New Roman" w:hAnsi="Times New Roman" w:cs="Times New Roman"/>
          <w:bCs/>
          <w:sz w:val="28"/>
          <w:szCs w:val="28"/>
          <w:lang w:val="kk-KZ" w:eastAsia="ru-RU"/>
        </w:rPr>
        <w:t xml:space="preserve"> қарсы вакцинация жүргізу кезінде:</w:t>
      </w:r>
    </w:p>
    <w:p w14:paraId="3C6CF796" w14:textId="105646EB" w:rsidR="001904ED" w:rsidRPr="00B429FD" w:rsidRDefault="00953A62" w:rsidP="002063AE">
      <w:pPr>
        <w:pStyle w:val="a7"/>
        <w:numPr>
          <w:ilvl w:val="1"/>
          <w:numId w:val="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КВИ-ге</w:t>
      </w:r>
      <w:r w:rsidR="001904ED" w:rsidRPr="00B429FD">
        <w:rPr>
          <w:rFonts w:ascii="Times New Roman" w:eastAsia="Times New Roman" w:hAnsi="Times New Roman" w:cs="Times New Roman"/>
          <w:bCs/>
          <w:sz w:val="28"/>
          <w:szCs w:val="28"/>
          <w:lang w:val="kk-KZ" w:eastAsia="ru-RU"/>
        </w:rPr>
        <w:t xml:space="preserve"> қарсы вакцинациялау кезінде көп жиналуға жол бермеу;</w:t>
      </w:r>
    </w:p>
    <w:p w14:paraId="3B6304D8" w14:textId="19987AC2" w:rsidR="001904ED" w:rsidRPr="00B429FD" w:rsidRDefault="001904ED" w:rsidP="002063AE">
      <w:pPr>
        <w:pStyle w:val="a7"/>
        <w:numPr>
          <w:ilvl w:val="1"/>
          <w:numId w:val="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3 адамнан ас</w:t>
      </w:r>
      <w:r w:rsidR="00BB4F3A" w:rsidRPr="00B429FD">
        <w:rPr>
          <w:rFonts w:ascii="Times New Roman" w:eastAsia="Times New Roman" w:hAnsi="Times New Roman" w:cs="Times New Roman"/>
          <w:bCs/>
          <w:sz w:val="28"/>
          <w:szCs w:val="28"/>
          <w:lang w:val="kk-KZ" w:eastAsia="ru-RU"/>
        </w:rPr>
        <w:t>ырмай</w:t>
      </w:r>
      <w:r w:rsidRPr="00B429FD">
        <w:rPr>
          <w:rFonts w:ascii="Times New Roman" w:eastAsia="Times New Roman" w:hAnsi="Times New Roman" w:cs="Times New Roman"/>
          <w:bCs/>
          <w:sz w:val="28"/>
          <w:szCs w:val="28"/>
          <w:lang w:val="kk-KZ" w:eastAsia="ru-RU"/>
        </w:rPr>
        <w:t xml:space="preserve"> шақыру арқылы егу кабинетінің алдында көп жиналу</w:t>
      </w:r>
      <w:r w:rsidR="00BB4F3A"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xml:space="preserve"> болдырмай, вакцинация</w:t>
      </w:r>
      <w:r w:rsidR="00BB4F3A" w:rsidRPr="00B429FD">
        <w:rPr>
          <w:rFonts w:ascii="Times New Roman" w:eastAsia="Times New Roman" w:hAnsi="Times New Roman" w:cs="Times New Roman"/>
          <w:bCs/>
          <w:sz w:val="28"/>
          <w:szCs w:val="28"/>
          <w:lang w:val="kk-KZ" w:eastAsia="ru-RU"/>
        </w:rPr>
        <w:t>ны</w:t>
      </w:r>
      <w:r w:rsidRPr="00B429FD">
        <w:rPr>
          <w:rFonts w:ascii="Times New Roman" w:eastAsia="Times New Roman" w:hAnsi="Times New Roman" w:cs="Times New Roman"/>
          <w:bCs/>
          <w:sz w:val="28"/>
          <w:szCs w:val="28"/>
          <w:lang w:val="kk-KZ" w:eastAsia="ru-RU"/>
        </w:rPr>
        <w:t xml:space="preserve"> </w:t>
      </w:r>
      <w:r w:rsidR="00BB4F3A" w:rsidRPr="00B429FD">
        <w:rPr>
          <w:rFonts w:ascii="Times New Roman" w:eastAsia="Times New Roman" w:hAnsi="Times New Roman" w:cs="Times New Roman"/>
          <w:bCs/>
          <w:sz w:val="28"/>
          <w:szCs w:val="28"/>
          <w:lang w:val="kk-KZ" w:eastAsia="ru-RU"/>
        </w:rPr>
        <w:t xml:space="preserve">жеке </w:t>
      </w:r>
      <w:r w:rsidRPr="00B429FD">
        <w:rPr>
          <w:rFonts w:ascii="Times New Roman" w:eastAsia="Times New Roman" w:hAnsi="Times New Roman" w:cs="Times New Roman"/>
          <w:bCs/>
          <w:sz w:val="28"/>
          <w:szCs w:val="28"/>
          <w:lang w:val="kk-KZ" w:eastAsia="ru-RU"/>
        </w:rPr>
        <w:t>жүргізуді ұйымдастыру;</w:t>
      </w:r>
      <w:r w:rsidR="00BB4F3A" w:rsidRPr="00B429FD">
        <w:rPr>
          <w:rFonts w:ascii="Times New Roman" w:eastAsia="Times New Roman" w:hAnsi="Times New Roman" w:cs="Times New Roman"/>
          <w:bCs/>
          <w:sz w:val="28"/>
          <w:szCs w:val="28"/>
          <w:lang w:val="kk-KZ" w:eastAsia="ru-RU"/>
        </w:rPr>
        <w:t xml:space="preserve"> </w:t>
      </w:r>
    </w:p>
    <w:p w14:paraId="60BD93A8" w14:textId="6C84DD6F" w:rsidR="001904ED" w:rsidRPr="00B429FD" w:rsidRDefault="001904ED" w:rsidP="002063AE">
      <w:pPr>
        <w:pStyle w:val="a7"/>
        <w:numPr>
          <w:ilvl w:val="1"/>
          <w:numId w:val="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вакцинациядан кейін 30 минут </w:t>
      </w:r>
      <w:r w:rsidR="00BB4F3A" w:rsidRPr="00B429FD">
        <w:rPr>
          <w:rFonts w:ascii="Times New Roman" w:eastAsia="Times New Roman" w:hAnsi="Times New Roman" w:cs="Times New Roman"/>
          <w:bCs/>
          <w:sz w:val="28"/>
          <w:szCs w:val="28"/>
          <w:lang w:val="kk-KZ" w:eastAsia="ru-RU"/>
        </w:rPr>
        <w:t xml:space="preserve">бойы </w:t>
      </w:r>
      <w:r w:rsidRPr="00B429FD">
        <w:rPr>
          <w:rFonts w:ascii="Times New Roman" w:eastAsia="Times New Roman" w:hAnsi="Times New Roman" w:cs="Times New Roman"/>
          <w:bCs/>
          <w:sz w:val="28"/>
          <w:szCs w:val="28"/>
          <w:lang w:val="kk-KZ" w:eastAsia="ru-RU"/>
        </w:rPr>
        <w:t xml:space="preserve">әрбір егілгенге медициналық бақылау жүргізуді ұйымдастыру; </w:t>
      </w:r>
      <w:r w:rsidR="00BB4F3A" w:rsidRPr="00B429FD">
        <w:rPr>
          <w:rFonts w:ascii="Times New Roman" w:eastAsia="Times New Roman" w:hAnsi="Times New Roman" w:cs="Times New Roman"/>
          <w:bCs/>
          <w:sz w:val="28"/>
          <w:szCs w:val="28"/>
          <w:lang w:val="kk-KZ" w:eastAsia="ru-RU"/>
        </w:rPr>
        <w:t xml:space="preserve">келесі топты </w:t>
      </w:r>
      <w:r w:rsidRPr="00B429FD">
        <w:rPr>
          <w:rFonts w:ascii="Times New Roman" w:eastAsia="Times New Roman" w:hAnsi="Times New Roman" w:cs="Times New Roman"/>
          <w:bCs/>
          <w:sz w:val="28"/>
          <w:szCs w:val="28"/>
          <w:lang w:val="kk-KZ" w:eastAsia="ru-RU"/>
        </w:rPr>
        <w:t>алдыңғы егілгендерді медициналық бақылау толық аяқталғаннан кейін ғана шақыру;</w:t>
      </w:r>
      <w:r w:rsidR="00BB4F3A" w:rsidRPr="00B429FD">
        <w:rPr>
          <w:rFonts w:ascii="Times New Roman" w:eastAsia="Times New Roman" w:hAnsi="Times New Roman" w:cs="Times New Roman"/>
          <w:bCs/>
          <w:sz w:val="28"/>
          <w:szCs w:val="28"/>
          <w:lang w:val="kk-KZ" w:eastAsia="ru-RU"/>
        </w:rPr>
        <w:t xml:space="preserve"> </w:t>
      </w:r>
    </w:p>
    <w:p w14:paraId="63D66EEB" w14:textId="62172529" w:rsidR="001904ED" w:rsidRPr="00B429FD" w:rsidRDefault="001904ED" w:rsidP="002063AE">
      <w:pPr>
        <w:pStyle w:val="a7"/>
        <w:numPr>
          <w:ilvl w:val="1"/>
          <w:numId w:val="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физикалық қашықтық талаптарын сақтай отырып, вакцинациядан кейін 30 минут </w:t>
      </w:r>
      <w:r w:rsidR="00BB4F3A" w:rsidRPr="00B429FD">
        <w:rPr>
          <w:rFonts w:ascii="Times New Roman" w:eastAsia="Times New Roman" w:hAnsi="Times New Roman" w:cs="Times New Roman"/>
          <w:bCs/>
          <w:sz w:val="28"/>
          <w:szCs w:val="28"/>
          <w:lang w:val="kk-KZ" w:eastAsia="ru-RU"/>
        </w:rPr>
        <w:t xml:space="preserve">бойы </w:t>
      </w:r>
      <w:r w:rsidRPr="00B429FD">
        <w:rPr>
          <w:rFonts w:ascii="Times New Roman" w:eastAsia="Times New Roman" w:hAnsi="Times New Roman" w:cs="Times New Roman"/>
          <w:bCs/>
          <w:sz w:val="28"/>
          <w:szCs w:val="28"/>
          <w:lang w:val="kk-KZ" w:eastAsia="ru-RU"/>
        </w:rPr>
        <w:t>медициналық бақылау жүргізу үшін жеке жақсы желдетілетін үй-жай бөлу;</w:t>
      </w:r>
    </w:p>
    <w:p w14:paraId="346A13E0" w14:textId="05D19823" w:rsidR="001904ED" w:rsidRPr="00B429FD" w:rsidRDefault="001904ED" w:rsidP="002063AE">
      <w:pPr>
        <w:pStyle w:val="a7"/>
        <w:numPr>
          <w:ilvl w:val="1"/>
          <w:numId w:val="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ИКҚК тіркелген жағдайда медициналық персоналдың дайындығын қамтамасыз ету; бұл ретте жалған және шынайы ИКҚК</w:t>
      </w:r>
      <w:r w:rsidR="00BB4F3A"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ны нақты саралауды қамтамасыз ету (анафилактикалық реакцияның инъекцияға психогенді реакциядан</w:t>
      </w:r>
      <w:r w:rsidR="00BB4F3A" w:rsidRPr="00B429FD">
        <w:rPr>
          <w:rFonts w:ascii="Times New Roman" w:eastAsia="Times New Roman" w:hAnsi="Times New Roman" w:cs="Times New Roman"/>
          <w:bCs/>
          <w:sz w:val="28"/>
          <w:szCs w:val="28"/>
          <w:lang w:val="kk-KZ" w:eastAsia="ru-RU"/>
        </w:rPr>
        <w:t xml:space="preserve"> – </w:t>
      </w:r>
      <w:r w:rsidRPr="00B429FD">
        <w:rPr>
          <w:rFonts w:ascii="Times New Roman" w:eastAsia="Times New Roman" w:hAnsi="Times New Roman" w:cs="Times New Roman"/>
          <w:bCs/>
          <w:sz w:val="28"/>
          <w:szCs w:val="28"/>
          <w:lang w:val="kk-KZ" w:eastAsia="ru-RU"/>
        </w:rPr>
        <w:t>талу, инені енгізу</w:t>
      </w:r>
      <w:r w:rsidR="00BB4F3A" w:rsidRPr="00B429FD">
        <w:rPr>
          <w:rFonts w:ascii="Times New Roman" w:eastAsia="Times New Roman" w:hAnsi="Times New Roman" w:cs="Times New Roman"/>
          <w:bCs/>
          <w:sz w:val="28"/>
          <w:szCs w:val="28"/>
          <w:lang w:val="kk-KZ" w:eastAsia="ru-RU"/>
        </w:rPr>
        <w:t>ді</w:t>
      </w:r>
      <w:r w:rsidRPr="00B429FD">
        <w:rPr>
          <w:rFonts w:ascii="Times New Roman" w:eastAsia="Times New Roman" w:hAnsi="Times New Roman" w:cs="Times New Roman"/>
          <w:bCs/>
          <w:sz w:val="28"/>
          <w:szCs w:val="28"/>
          <w:lang w:val="kk-KZ" w:eastAsia="ru-RU"/>
        </w:rPr>
        <w:t xml:space="preserve"> ауырсыну реакциясы және жасөспірім кезеңге тән басқа да ұқсас реакциялардан айыр</w:t>
      </w:r>
      <w:r w:rsidR="00BB4F3A" w:rsidRPr="00B429FD">
        <w:rPr>
          <w:rFonts w:ascii="Times New Roman" w:eastAsia="Times New Roman" w:hAnsi="Times New Roman" w:cs="Times New Roman"/>
          <w:bCs/>
          <w:sz w:val="28"/>
          <w:szCs w:val="28"/>
          <w:lang w:val="kk-KZ" w:eastAsia="ru-RU"/>
        </w:rPr>
        <w:t xml:space="preserve">а білу </w:t>
      </w:r>
      <w:r w:rsidRPr="00B429FD">
        <w:rPr>
          <w:rFonts w:ascii="Times New Roman" w:eastAsia="Times New Roman" w:hAnsi="Times New Roman" w:cs="Times New Roman"/>
          <w:bCs/>
          <w:sz w:val="28"/>
          <w:szCs w:val="28"/>
          <w:lang w:val="kk-KZ" w:eastAsia="ru-RU"/>
        </w:rPr>
        <w:t>дағдыларын пысықтау);</w:t>
      </w:r>
      <w:r w:rsidR="00BB4F3A" w:rsidRPr="00B429FD">
        <w:rPr>
          <w:rFonts w:ascii="Times New Roman" w:eastAsia="Times New Roman" w:hAnsi="Times New Roman" w:cs="Times New Roman"/>
          <w:bCs/>
          <w:sz w:val="28"/>
          <w:szCs w:val="28"/>
          <w:lang w:val="kk-KZ" w:eastAsia="ru-RU"/>
        </w:rPr>
        <w:t xml:space="preserve"> </w:t>
      </w:r>
    </w:p>
    <w:p w14:paraId="64893E6E" w14:textId="71C6C39F" w:rsidR="001904ED" w:rsidRPr="00B429FD" w:rsidRDefault="001904ED" w:rsidP="002063AE">
      <w:pPr>
        <w:pStyle w:val="a7"/>
        <w:numPr>
          <w:ilvl w:val="1"/>
          <w:numId w:val="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ИКҚК жағдайлары тірке</w:t>
      </w:r>
      <w:r w:rsidR="00BB4F3A" w:rsidRPr="00B429FD">
        <w:rPr>
          <w:rFonts w:ascii="Times New Roman" w:eastAsia="Times New Roman" w:hAnsi="Times New Roman" w:cs="Times New Roman"/>
          <w:bCs/>
          <w:sz w:val="28"/>
          <w:szCs w:val="28"/>
          <w:lang w:val="kk-KZ" w:eastAsia="ru-RU"/>
        </w:rPr>
        <w:t>лген</w:t>
      </w:r>
      <w:r w:rsidRPr="00B429FD">
        <w:rPr>
          <w:rFonts w:ascii="Times New Roman" w:eastAsia="Times New Roman" w:hAnsi="Times New Roman" w:cs="Times New Roman"/>
          <w:bCs/>
          <w:sz w:val="28"/>
          <w:szCs w:val="28"/>
          <w:lang w:val="kk-KZ" w:eastAsia="ru-RU"/>
        </w:rPr>
        <w:t xml:space="preserve">, </w:t>
      </w:r>
      <w:r w:rsidR="00BB4F3A" w:rsidRPr="00B429FD">
        <w:rPr>
          <w:rFonts w:ascii="Times New Roman" w:eastAsia="Times New Roman" w:hAnsi="Times New Roman" w:cs="Times New Roman"/>
          <w:bCs/>
          <w:sz w:val="28"/>
          <w:szCs w:val="28"/>
          <w:lang w:val="kk-KZ" w:eastAsia="ru-RU"/>
        </w:rPr>
        <w:t xml:space="preserve">жасөспірімдерге </w:t>
      </w:r>
      <w:r w:rsidRPr="00B429FD">
        <w:rPr>
          <w:rFonts w:ascii="Times New Roman" w:eastAsia="Times New Roman" w:hAnsi="Times New Roman" w:cs="Times New Roman"/>
          <w:bCs/>
          <w:sz w:val="28"/>
          <w:szCs w:val="28"/>
          <w:lang w:val="kk-KZ" w:eastAsia="ru-RU"/>
        </w:rPr>
        <w:t xml:space="preserve">кейінгі 3 күн </w:t>
      </w:r>
      <w:r w:rsidR="00BB4F3A" w:rsidRPr="00B429FD">
        <w:rPr>
          <w:rFonts w:ascii="Times New Roman" w:eastAsia="Times New Roman" w:hAnsi="Times New Roman" w:cs="Times New Roman"/>
          <w:bCs/>
          <w:sz w:val="28"/>
          <w:szCs w:val="28"/>
          <w:lang w:val="kk-KZ" w:eastAsia="ru-RU"/>
        </w:rPr>
        <w:t xml:space="preserve">бойы </w:t>
      </w:r>
      <w:r w:rsidRPr="00B429FD">
        <w:rPr>
          <w:rFonts w:ascii="Times New Roman" w:eastAsia="Times New Roman" w:hAnsi="Times New Roman" w:cs="Times New Roman"/>
          <w:bCs/>
          <w:sz w:val="28"/>
          <w:szCs w:val="28"/>
          <w:lang w:val="kk-KZ" w:eastAsia="ru-RU"/>
        </w:rPr>
        <w:t>медициналық бақылау жүргізуді қамтамасыз ет</w:t>
      </w:r>
      <w:r w:rsidR="00BB4F3A" w:rsidRPr="00B429FD">
        <w:rPr>
          <w:rFonts w:ascii="Times New Roman" w:eastAsia="Times New Roman" w:hAnsi="Times New Roman" w:cs="Times New Roman"/>
          <w:bCs/>
          <w:sz w:val="28"/>
          <w:szCs w:val="28"/>
          <w:lang w:val="kk-KZ" w:eastAsia="ru-RU"/>
        </w:rPr>
        <w:t>у.</w:t>
      </w:r>
    </w:p>
    <w:p w14:paraId="002CFBCC" w14:textId="6F47137D" w:rsidR="001904ED" w:rsidRPr="00B429FD" w:rsidRDefault="00BB4F3A" w:rsidP="002063AE">
      <w:pPr>
        <w:pStyle w:val="a7"/>
        <w:numPr>
          <w:ilvl w:val="0"/>
          <w:numId w:val="1"/>
        </w:numPr>
        <w:tabs>
          <w:tab w:val="left" w:pos="1134"/>
        </w:tabs>
        <w:spacing w:after="0"/>
        <w:ind w:left="142" w:firstLine="567"/>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w:t>
      </w:r>
      <w:r w:rsidR="001904ED" w:rsidRPr="00B429FD">
        <w:rPr>
          <w:rFonts w:ascii="Times New Roman" w:eastAsia="Times New Roman" w:hAnsi="Times New Roman" w:cs="Times New Roman"/>
          <w:bCs/>
          <w:sz w:val="28"/>
          <w:szCs w:val="28"/>
          <w:lang w:val="kk-KZ" w:eastAsia="ru-RU"/>
        </w:rPr>
        <w:t xml:space="preserve">үкті әйелдер мен </w:t>
      </w:r>
      <w:r w:rsidRPr="00B429FD">
        <w:rPr>
          <w:rFonts w:ascii="Times New Roman" w:eastAsia="Times New Roman" w:hAnsi="Times New Roman" w:cs="Times New Roman"/>
          <w:bCs/>
          <w:sz w:val="28"/>
          <w:szCs w:val="28"/>
          <w:lang w:val="kk-KZ" w:eastAsia="ru-RU"/>
        </w:rPr>
        <w:t xml:space="preserve">лактация кезеңіндегі </w:t>
      </w:r>
      <w:r w:rsidR="001904ED" w:rsidRPr="00B429FD">
        <w:rPr>
          <w:rFonts w:ascii="Times New Roman" w:eastAsia="Times New Roman" w:hAnsi="Times New Roman" w:cs="Times New Roman"/>
          <w:bCs/>
          <w:sz w:val="28"/>
          <w:szCs w:val="28"/>
          <w:lang w:val="kk-KZ" w:eastAsia="ru-RU"/>
        </w:rPr>
        <w:t xml:space="preserve">әйелдерді вакцинациялау медициналық ұйымда және өзге де </w:t>
      </w:r>
      <w:r w:rsidRPr="00B429FD">
        <w:rPr>
          <w:rFonts w:ascii="Times New Roman" w:eastAsia="Times New Roman" w:hAnsi="Times New Roman" w:cs="Times New Roman"/>
          <w:bCs/>
          <w:sz w:val="28"/>
          <w:szCs w:val="28"/>
          <w:lang w:val="kk-KZ" w:eastAsia="ru-RU"/>
        </w:rPr>
        <w:t xml:space="preserve">вакцинация </w:t>
      </w:r>
      <w:r w:rsidR="001904ED" w:rsidRPr="00B429FD">
        <w:rPr>
          <w:rFonts w:ascii="Times New Roman" w:eastAsia="Times New Roman" w:hAnsi="Times New Roman" w:cs="Times New Roman"/>
          <w:bCs/>
          <w:sz w:val="28"/>
          <w:szCs w:val="28"/>
          <w:lang w:val="kk-KZ" w:eastAsia="ru-RU"/>
        </w:rPr>
        <w:t>пункттерінде жүргізіледі.</w:t>
      </w:r>
    </w:p>
    <w:p w14:paraId="58C481EC" w14:textId="1D6C6908" w:rsidR="001904ED" w:rsidRPr="00B429FD" w:rsidRDefault="00BB4F3A" w:rsidP="002063AE">
      <w:pPr>
        <w:pStyle w:val="a7"/>
        <w:numPr>
          <w:ilvl w:val="0"/>
          <w:numId w:val="1"/>
        </w:numPr>
        <w:tabs>
          <w:tab w:val="left" w:pos="1134"/>
        </w:tabs>
        <w:spacing w:after="0"/>
        <w:ind w:left="142" w:firstLine="567"/>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w:t>
      </w:r>
      <w:r w:rsidR="001904ED" w:rsidRPr="00B429FD">
        <w:rPr>
          <w:rFonts w:ascii="Times New Roman" w:eastAsia="Times New Roman" w:hAnsi="Times New Roman" w:cs="Times New Roman"/>
          <w:bCs/>
          <w:sz w:val="28"/>
          <w:szCs w:val="28"/>
          <w:lang w:val="kk-KZ" w:eastAsia="ru-RU"/>
        </w:rPr>
        <w:t xml:space="preserve">үкті әйелдер мен </w:t>
      </w:r>
      <w:r w:rsidRPr="00B429FD">
        <w:rPr>
          <w:rFonts w:ascii="Times New Roman" w:eastAsia="Times New Roman" w:hAnsi="Times New Roman" w:cs="Times New Roman"/>
          <w:bCs/>
          <w:sz w:val="28"/>
          <w:szCs w:val="28"/>
          <w:lang w:val="kk-KZ" w:eastAsia="ru-RU"/>
        </w:rPr>
        <w:t xml:space="preserve">лактация кезіндегі </w:t>
      </w:r>
      <w:r w:rsidR="001904ED" w:rsidRPr="00B429FD">
        <w:rPr>
          <w:rFonts w:ascii="Times New Roman" w:eastAsia="Times New Roman" w:hAnsi="Times New Roman" w:cs="Times New Roman"/>
          <w:bCs/>
          <w:sz w:val="28"/>
          <w:szCs w:val="28"/>
          <w:lang w:val="kk-KZ" w:eastAsia="ru-RU"/>
        </w:rPr>
        <w:t xml:space="preserve">әйелдерге </w:t>
      </w:r>
      <w:r w:rsidR="00953A62" w:rsidRPr="00B429FD">
        <w:rPr>
          <w:rFonts w:ascii="Times New Roman" w:eastAsia="Times New Roman" w:hAnsi="Times New Roman" w:cs="Times New Roman"/>
          <w:bCs/>
          <w:sz w:val="28"/>
          <w:szCs w:val="28"/>
          <w:lang w:val="kk-KZ" w:eastAsia="ru-RU"/>
        </w:rPr>
        <w:t>КВИ-ге</w:t>
      </w:r>
      <w:r w:rsidR="001904ED" w:rsidRPr="00B429FD">
        <w:rPr>
          <w:rFonts w:ascii="Times New Roman" w:eastAsia="Times New Roman" w:hAnsi="Times New Roman" w:cs="Times New Roman"/>
          <w:bCs/>
          <w:sz w:val="28"/>
          <w:szCs w:val="28"/>
          <w:lang w:val="kk-KZ" w:eastAsia="ru-RU"/>
        </w:rPr>
        <w:t xml:space="preserve"> қарсы вакцинация жүргізу кезінде мыналарды ескеру қажет:</w:t>
      </w:r>
    </w:p>
    <w:p w14:paraId="0BB0D346" w14:textId="73263959" w:rsidR="00AE2E16" w:rsidRPr="00B429FD" w:rsidRDefault="00ED75E5" w:rsidP="002063AE">
      <w:pPr>
        <w:pStyle w:val="a7"/>
        <w:numPr>
          <w:ilvl w:val="1"/>
          <w:numId w:val="10"/>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жалпы қан талдауын және коагуллограмма (көрсетілімдер бойынша) тапсыра отырып, вакцинациялау алдында жүкті әйелдерді </w:t>
      </w:r>
      <w:r w:rsidR="000D0B7D" w:rsidRPr="00B429FD">
        <w:rPr>
          <w:rFonts w:ascii="Times New Roman" w:eastAsia="Times New Roman" w:hAnsi="Times New Roman" w:cs="Times New Roman"/>
          <w:bCs/>
          <w:sz w:val="28"/>
          <w:szCs w:val="28"/>
          <w:lang w:val="kk-KZ" w:eastAsia="ru-RU"/>
        </w:rPr>
        <w:t xml:space="preserve">терапевттің немесе жалпы практика дәрігерінің </w:t>
      </w:r>
      <w:r w:rsidRPr="00B429FD">
        <w:rPr>
          <w:rFonts w:ascii="Times New Roman" w:eastAsia="Times New Roman" w:hAnsi="Times New Roman" w:cs="Times New Roman"/>
          <w:bCs/>
          <w:sz w:val="28"/>
          <w:szCs w:val="28"/>
          <w:lang w:val="kk-KZ" w:eastAsia="ru-RU"/>
        </w:rPr>
        <w:t>міндетті қарап-тексеру</w:t>
      </w:r>
      <w:r w:rsidR="000D0B7D" w:rsidRPr="00B429FD">
        <w:rPr>
          <w:rFonts w:ascii="Times New Roman" w:eastAsia="Times New Roman" w:hAnsi="Times New Roman" w:cs="Times New Roman"/>
          <w:bCs/>
          <w:sz w:val="28"/>
          <w:szCs w:val="28"/>
          <w:lang w:val="kk-KZ" w:eastAsia="ru-RU"/>
        </w:rPr>
        <w:t>і</w:t>
      </w:r>
      <w:r w:rsidRPr="00B429FD">
        <w:rPr>
          <w:rFonts w:ascii="Times New Roman" w:eastAsia="Times New Roman" w:hAnsi="Times New Roman" w:cs="Times New Roman"/>
          <w:bCs/>
          <w:sz w:val="28"/>
          <w:szCs w:val="28"/>
          <w:lang w:val="kk-KZ" w:eastAsia="ru-RU"/>
        </w:rPr>
        <w:t>;</w:t>
      </w:r>
      <w:r w:rsidR="000D0B7D" w:rsidRPr="00B429FD">
        <w:rPr>
          <w:rFonts w:ascii="Times New Roman" w:eastAsia="Times New Roman" w:hAnsi="Times New Roman" w:cs="Times New Roman"/>
          <w:bCs/>
          <w:sz w:val="28"/>
          <w:szCs w:val="28"/>
          <w:lang w:val="kk-KZ" w:eastAsia="ru-RU"/>
        </w:rPr>
        <w:t xml:space="preserve"> </w:t>
      </w:r>
    </w:p>
    <w:p w14:paraId="05B91926" w14:textId="30F0416A" w:rsidR="001904ED" w:rsidRPr="00B429FD" w:rsidRDefault="00731FF1" w:rsidP="002063AE">
      <w:pPr>
        <w:pStyle w:val="a7"/>
        <w:numPr>
          <w:ilvl w:val="1"/>
          <w:numId w:val="10"/>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қажет болған жағдайда </w:t>
      </w:r>
      <w:r w:rsidR="001904ED" w:rsidRPr="00B429FD">
        <w:rPr>
          <w:rFonts w:ascii="Times New Roman" w:eastAsia="Times New Roman" w:hAnsi="Times New Roman" w:cs="Times New Roman"/>
          <w:bCs/>
          <w:sz w:val="28"/>
          <w:szCs w:val="28"/>
          <w:lang w:val="kk-KZ" w:eastAsia="ru-RU"/>
        </w:rPr>
        <w:t xml:space="preserve">жүкті әйелдерді вакцинациялау </w:t>
      </w:r>
      <w:r w:rsidR="00BB4F3A" w:rsidRPr="00B429FD">
        <w:rPr>
          <w:rFonts w:ascii="Times New Roman" w:eastAsia="Times New Roman" w:hAnsi="Times New Roman" w:cs="Times New Roman"/>
          <w:bCs/>
          <w:sz w:val="28"/>
          <w:szCs w:val="28"/>
          <w:lang w:val="kk-KZ" w:eastAsia="ru-RU"/>
        </w:rPr>
        <w:t>салалық</w:t>
      </w:r>
      <w:r w:rsidR="001904ED" w:rsidRPr="00B429FD">
        <w:rPr>
          <w:rFonts w:ascii="Times New Roman" w:eastAsia="Times New Roman" w:hAnsi="Times New Roman" w:cs="Times New Roman"/>
          <w:bCs/>
          <w:sz w:val="28"/>
          <w:szCs w:val="28"/>
          <w:lang w:val="kk-KZ" w:eastAsia="ru-RU"/>
        </w:rPr>
        <w:t xml:space="preserve"> маман – акушер-гинекологтың консультациясынан кейін, ауыл деңгейінде (</w:t>
      </w:r>
      <w:r w:rsidR="00BB4F3A" w:rsidRPr="00B429FD">
        <w:rPr>
          <w:rFonts w:ascii="Times New Roman" w:eastAsia="Times New Roman" w:hAnsi="Times New Roman" w:cs="Times New Roman"/>
          <w:bCs/>
          <w:sz w:val="28"/>
          <w:szCs w:val="28"/>
          <w:lang w:val="kk-KZ" w:eastAsia="ru-RU"/>
        </w:rPr>
        <w:t>ОДА</w:t>
      </w:r>
      <w:r w:rsidR="001904ED" w:rsidRPr="00B429FD">
        <w:rPr>
          <w:rFonts w:ascii="Times New Roman" w:eastAsia="Times New Roman" w:hAnsi="Times New Roman" w:cs="Times New Roman"/>
          <w:bCs/>
          <w:sz w:val="28"/>
          <w:szCs w:val="28"/>
          <w:lang w:val="kk-KZ" w:eastAsia="ru-RU"/>
        </w:rPr>
        <w:t>, ФАП) - фельдшер-акушердің консультациясынан кейін жүргізіледі;</w:t>
      </w:r>
    </w:p>
    <w:p w14:paraId="29068393" w14:textId="767B78AB" w:rsidR="001904ED" w:rsidRPr="00B429FD" w:rsidRDefault="001904ED" w:rsidP="002063AE">
      <w:pPr>
        <w:pStyle w:val="a7"/>
        <w:numPr>
          <w:ilvl w:val="1"/>
          <w:numId w:val="10"/>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жүктілік басталғанға дейін вакцинацияланбағандарға жүктіліктің </w:t>
      </w:r>
      <w:r w:rsidR="00ED75E5" w:rsidRPr="00B429FD">
        <w:rPr>
          <w:rFonts w:ascii="Times New Roman" w:eastAsia="Times New Roman" w:hAnsi="Times New Roman" w:cs="Times New Roman"/>
          <w:bCs/>
          <w:sz w:val="28"/>
          <w:szCs w:val="28"/>
          <w:lang w:val="kk-KZ" w:eastAsia="ru-RU"/>
        </w:rPr>
        <w:t>16 апта</w:t>
      </w:r>
      <w:r w:rsidR="000D0B7D" w:rsidRPr="00B429FD">
        <w:rPr>
          <w:rFonts w:ascii="Times New Roman" w:eastAsia="Times New Roman" w:hAnsi="Times New Roman" w:cs="Times New Roman"/>
          <w:bCs/>
          <w:sz w:val="28"/>
          <w:szCs w:val="28"/>
          <w:lang w:val="kk-KZ" w:eastAsia="ru-RU"/>
        </w:rPr>
        <w:t>сын</w:t>
      </w:r>
      <w:r w:rsidR="00ED75E5" w:rsidRPr="00B429FD">
        <w:rPr>
          <w:rFonts w:ascii="Times New Roman" w:eastAsia="Times New Roman" w:hAnsi="Times New Roman" w:cs="Times New Roman"/>
          <w:bCs/>
          <w:sz w:val="28"/>
          <w:szCs w:val="28"/>
          <w:lang w:val="kk-KZ" w:eastAsia="ru-RU"/>
        </w:rPr>
        <w:t>ан бастап 37 апта</w:t>
      </w:r>
      <w:r w:rsidR="000D0B7D" w:rsidRPr="00B429FD">
        <w:rPr>
          <w:rFonts w:ascii="Times New Roman" w:eastAsia="Times New Roman" w:hAnsi="Times New Roman" w:cs="Times New Roman"/>
          <w:bCs/>
          <w:sz w:val="28"/>
          <w:szCs w:val="28"/>
          <w:lang w:val="kk-KZ" w:eastAsia="ru-RU"/>
        </w:rPr>
        <w:t>сын</w:t>
      </w:r>
      <w:r w:rsidR="00ED75E5" w:rsidRPr="00B429FD">
        <w:rPr>
          <w:rFonts w:ascii="Times New Roman" w:eastAsia="Times New Roman" w:hAnsi="Times New Roman" w:cs="Times New Roman"/>
          <w:bCs/>
          <w:sz w:val="28"/>
          <w:szCs w:val="28"/>
          <w:lang w:val="kk-KZ" w:eastAsia="ru-RU"/>
        </w:rPr>
        <w:t>а дейін</w:t>
      </w:r>
      <w:r w:rsidRPr="00B429FD">
        <w:rPr>
          <w:rFonts w:ascii="Times New Roman" w:eastAsia="Times New Roman" w:hAnsi="Times New Roman" w:cs="Times New Roman"/>
          <w:bCs/>
          <w:sz w:val="28"/>
          <w:szCs w:val="28"/>
          <w:lang w:val="kk-KZ" w:eastAsia="ru-RU"/>
        </w:rPr>
        <w:t xml:space="preserve"> «Комирнати» вакцинасымен (Пфайзер, АҚШ) вакцинациялауды ұсыну;</w:t>
      </w:r>
    </w:p>
    <w:p w14:paraId="79F25DCA" w14:textId="59522909" w:rsidR="001904ED" w:rsidRPr="00B429FD" w:rsidRDefault="001904ED" w:rsidP="002063AE">
      <w:pPr>
        <w:pStyle w:val="a7"/>
        <w:numPr>
          <w:ilvl w:val="1"/>
          <w:numId w:val="10"/>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егер жүкті әйел жүктіліктің алғашқы 12 аптасында вакцинаның бірінші дозасын алған жағдайда, екінші компонентті жүктіліктің </w:t>
      </w:r>
      <w:r w:rsidR="00ED75E5" w:rsidRPr="00B429FD">
        <w:rPr>
          <w:rFonts w:ascii="Times New Roman" w:eastAsia="Times New Roman" w:hAnsi="Times New Roman" w:cs="Times New Roman"/>
          <w:bCs/>
          <w:sz w:val="28"/>
          <w:szCs w:val="28"/>
          <w:lang w:val="kk-KZ" w:eastAsia="ru-RU"/>
        </w:rPr>
        <w:t>16 апта</w:t>
      </w:r>
      <w:r w:rsidR="000D0B7D" w:rsidRPr="00B429FD">
        <w:rPr>
          <w:rFonts w:ascii="Times New Roman" w:eastAsia="Times New Roman" w:hAnsi="Times New Roman" w:cs="Times New Roman"/>
          <w:bCs/>
          <w:sz w:val="28"/>
          <w:szCs w:val="28"/>
          <w:lang w:val="kk-KZ" w:eastAsia="ru-RU"/>
        </w:rPr>
        <w:t>сын</w:t>
      </w:r>
      <w:r w:rsidR="00ED75E5" w:rsidRPr="00B429FD">
        <w:rPr>
          <w:rFonts w:ascii="Times New Roman" w:eastAsia="Times New Roman" w:hAnsi="Times New Roman" w:cs="Times New Roman"/>
          <w:bCs/>
          <w:sz w:val="28"/>
          <w:szCs w:val="28"/>
          <w:lang w:val="kk-KZ" w:eastAsia="ru-RU"/>
        </w:rPr>
        <w:t>ан бастап 37 апта</w:t>
      </w:r>
      <w:r w:rsidR="000D0B7D" w:rsidRPr="00B429FD">
        <w:rPr>
          <w:rFonts w:ascii="Times New Roman" w:eastAsia="Times New Roman" w:hAnsi="Times New Roman" w:cs="Times New Roman"/>
          <w:bCs/>
          <w:sz w:val="28"/>
          <w:szCs w:val="28"/>
          <w:lang w:val="kk-KZ" w:eastAsia="ru-RU"/>
        </w:rPr>
        <w:t>сын</w:t>
      </w:r>
      <w:r w:rsidR="00ED75E5" w:rsidRPr="00B429FD">
        <w:rPr>
          <w:rFonts w:ascii="Times New Roman" w:eastAsia="Times New Roman" w:hAnsi="Times New Roman" w:cs="Times New Roman"/>
          <w:bCs/>
          <w:sz w:val="28"/>
          <w:szCs w:val="28"/>
          <w:lang w:val="kk-KZ" w:eastAsia="ru-RU"/>
        </w:rPr>
        <w:t>а дейін</w:t>
      </w:r>
      <w:r w:rsidRPr="00B429FD">
        <w:rPr>
          <w:rFonts w:ascii="Times New Roman" w:eastAsia="Times New Roman" w:hAnsi="Times New Roman" w:cs="Times New Roman"/>
          <w:bCs/>
          <w:sz w:val="28"/>
          <w:szCs w:val="28"/>
          <w:lang w:val="kk-KZ" w:eastAsia="ru-RU"/>
        </w:rPr>
        <w:t xml:space="preserve"> алу ұсынылады;</w:t>
      </w:r>
      <w:r w:rsidR="000D0B7D" w:rsidRPr="00B429FD">
        <w:rPr>
          <w:rFonts w:ascii="Times New Roman" w:eastAsia="Times New Roman" w:hAnsi="Times New Roman" w:cs="Times New Roman"/>
          <w:bCs/>
          <w:sz w:val="28"/>
          <w:szCs w:val="28"/>
          <w:lang w:val="kk-KZ" w:eastAsia="ru-RU"/>
        </w:rPr>
        <w:t xml:space="preserve"> </w:t>
      </w:r>
    </w:p>
    <w:p w14:paraId="620501D8" w14:textId="2385A686" w:rsidR="001904ED" w:rsidRPr="00B429FD" w:rsidRDefault="001904ED" w:rsidP="002063AE">
      <w:pPr>
        <w:pStyle w:val="a7"/>
        <w:numPr>
          <w:ilvl w:val="1"/>
          <w:numId w:val="10"/>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жалпы қарсы көрсетілімдерден басқа, </w:t>
      </w:r>
      <w:r w:rsidR="00ED75E5" w:rsidRPr="00B429FD">
        <w:rPr>
          <w:rFonts w:ascii="Times New Roman" w:eastAsia="Times New Roman" w:hAnsi="Times New Roman" w:cs="Times New Roman"/>
          <w:bCs/>
          <w:sz w:val="28"/>
          <w:szCs w:val="28"/>
          <w:lang w:val="kk-KZ" w:eastAsia="ru-RU"/>
        </w:rPr>
        <w:t>тауық жұмыртқасының ақуызына аллергиялық реакциялар, жіті қызба</w:t>
      </w:r>
      <w:r w:rsidR="000D0B7D" w:rsidRPr="00B429FD">
        <w:rPr>
          <w:rFonts w:ascii="Times New Roman" w:eastAsia="Times New Roman" w:hAnsi="Times New Roman" w:cs="Times New Roman"/>
          <w:bCs/>
          <w:sz w:val="28"/>
          <w:szCs w:val="28"/>
          <w:lang w:val="kk-KZ" w:eastAsia="ru-RU"/>
        </w:rPr>
        <w:t xml:space="preserve"> жағдайлары</w:t>
      </w:r>
      <w:r w:rsidR="00ED75E5" w:rsidRPr="00B429FD">
        <w:rPr>
          <w:rFonts w:ascii="Times New Roman" w:eastAsia="Times New Roman" w:hAnsi="Times New Roman" w:cs="Times New Roman"/>
          <w:bCs/>
          <w:sz w:val="28"/>
          <w:szCs w:val="28"/>
          <w:lang w:val="kk-KZ" w:eastAsia="ru-RU"/>
        </w:rPr>
        <w:t>, сон</w:t>
      </w:r>
      <w:r w:rsidR="000D0B7D" w:rsidRPr="00B429FD">
        <w:rPr>
          <w:rFonts w:ascii="Times New Roman" w:eastAsia="Times New Roman" w:hAnsi="Times New Roman" w:cs="Times New Roman"/>
          <w:bCs/>
          <w:sz w:val="28"/>
          <w:szCs w:val="28"/>
          <w:lang w:val="kk-KZ" w:eastAsia="ru-RU"/>
        </w:rPr>
        <w:t xml:space="preserve">дай-ақ </w:t>
      </w:r>
      <w:r w:rsidRPr="00B429FD">
        <w:rPr>
          <w:rFonts w:ascii="Times New Roman" w:eastAsia="Times New Roman" w:hAnsi="Times New Roman" w:cs="Times New Roman"/>
          <w:bCs/>
          <w:sz w:val="28"/>
          <w:szCs w:val="28"/>
          <w:lang w:val="kk-KZ" w:eastAsia="ru-RU"/>
        </w:rPr>
        <w:t>жүктіліктің ауыр асқынулары</w:t>
      </w:r>
      <w:r w:rsidR="00BB4F3A" w:rsidRPr="00B429FD">
        <w:rPr>
          <w:rFonts w:ascii="Times New Roman" w:eastAsia="Times New Roman" w:hAnsi="Times New Roman" w:cs="Times New Roman"/>
          <w:bCs/>
          <w:sz w:val="28"/>
          <w:szCs w:val="28"/>
          <w:lang w:val="kk-KZ" w:eastAsia="ru-RU"/>
        </w:rPr>
        <w:t xml:space="preserve"> – </w:t>
      </w:r>
      <w:r w:rsidRPr="00B429FD">
        <w:rPr>
          <w:rFonts w:ascii="Times New Roman" w:eastAsia="Times New Roman" w:hAnsi="Times New Roman" w:cs="Times New Roman"/>
          <w:bCs/>
          <w:sz w:val="28"/>
          <w:szCs w:val="28"/>
          <w:lang w:val="kk-KZ" w:eastAsia="ru-RU"/>
        </w:rPr>
        <w:t>эклампсия</w:t>
      </w:r>
      <w:r w:rsidR="00BB4F3A"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 xml:space="preserve">қан кету және басқа </w:t>
      </w:r>
      <w:r w:rsidR="00BB4F3A" w:rsidRPr="00B429FD">
        <w:rPr>
          <w:rFonts w:ascii="Times New Roman" w:eastAsia="Times New Roman" w:hAnsi="Times New Roman" w:cs="Times New Roman"/>
          <w:bCs/>
          <w:sz w:val="28"/>
          <w:szCs w:val="28"/>
          <w:lang w:val="kk-KZ" w:eastAsia="ru-RU"/>
        </w:rPr>
        <w:t xml:space="preserve">да </w:t>
      </w:r>
      <w:r w:rsidRPr="00B429FD">
        <w:rPr>
          <w:rFonts w:ascii="Times New Roman" w:eastAsia="Times New Roman" w:hAnsi="Times New Roman" w:cs="Times New Roman"/>
          <w:bCs/>
          <w:sz w:val="28"/>
          <w:szCs w:val="28"/>
          <w:lang w:val="kk-KZ" w:eastAsia="ru-RU"/>
        </w:rPr>
        <w:t>жағдайлар</w:t>
      </w:r>
      <w:r w:rsidR="000D0B7D" w:rsidRPr="00B429FD">
        <w:rPr>
          <w:rFonts w:ascii="Times New Roman" w:eastAsia="Times New Roman" w:hAnsi="Times New Roman" w:cs="Times New Roman"/>
          <w:bCs/>
          <w:sz w:val="28"/>
          <w:szCs w:val="28"/>
          <w:lang w:val="kk-KZ" w:eastAsia="ru-RU"/>
        </w:rPr>
        <w:t xml:space="preserve"> болған</w:t>
      </w:r>
      <w:r w:rsidR="00BB4F3A" w:rsidRPr="00B429FD">
        <w:rPr>
          <w:rFonts w:ascii="Times New Roman" w:eastAsia="Times New Roman" w:hAnsi="Times New Roman" w:cs="Times New Roman"/>
          <w:bCs/>
          <w:sz w:val="28"/>
          <w:szCs w:val="28"/>
          <w:lang w:val="kk-KZ" w:eastAsia="ru-RU"/>
        </w:rPr>
        <w:t xml:space="preserve">да </w:t>
      </w:r>
      <w:r w:rsidR="000D0B7D" w:rsidRPr="00B429FD">
        <w:rPr>
          <w:rFonts w:ascii="Times New Roman" w:eastAsia="Times New Roman" w:hAnsi="Times New Roman" w:cs="Times New Roman"/>
          <w:bCs/>
          <w:sz w:val="28"/>
          <w:szCs w:val="28"/>
          <w:lang w:val="kk-KZ" w:eastAsia="ru-RU"/>
        </w:rPr>
        <w:t xml:space="preserve">жүкті әйелдерге </w:t>
      </w:r>
      <w:r w:rsidRPr="00B429FD">
        <w:rPr>
          <w:rFonts w:ascii="Times New Roman" w:eastAsia="Times New Roman" w:hAnsi="Times New Roman" w:cs="Times New Roman"/>
          <w:bCs/>
          <w:sz w:val="28"/>
          <w:szCs w:val="28"/>
          <w:lang w:val="kk-KZ" w:eastAsia="ru-RU"/>
        </w:rPr>
        <w:t>вакцинация жүргізілмейді;</w:t>
      </w:r>
    </w:p>
    <w:p w14:paraId="7524B839" w14:textId="29078F3C" w:rsidR="001904ED" w:rsidRPr="00B429FD" w:rsidRDefault="001904ED" w:rsidP="002063AE">
      <w:pPr>
        <w:pStyle w:val="a7"/>
        <w:numPr>
          <w:ilvl w:val="1"/>
          <w:numId w:val="10"/>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лактация кезеңінде</w:t>
      </w:r>
      <w:r w:rsidR="00BB4F3A" w:rsidRPr="00B429FD">
        <w:rPr>
          <w:rFonts w:ascii="Times New Roman" w:eastAsia="Times New Roman" w:hAnsi="Times New Roman" w:cs="Times New Roman"/>
          <w:bCs/>
          <w:sz w:val="28"/>
          <w:szCs w:val="28"/>
          <w:lang w:val="kk-KZ" w:eastAsia="ru-RU"/>
        </w:rPr>
        <w:t>гі</w:t>
      </w:r>
      <w:r w:rsidRPr="00B429FD">
        <w:rPr>
          <w:rFonts w:ascii="Times New Roman" w:eastAsia="Times New Roman" w:hAnsi="Times New Roman" w:cs="Times New Roman"/>
          <w:bCs/>
          <w:sz w:val="28"/>
          <w:szCs w:val="28"/>
          <w:lang w:val="kk-KZ" w:eastAsia="ru-RU"/>
        </w:rPr>
        <w:t xml:space="preserve"> әйелдерді вакцинациялау босанғаннан кейінгі кезең аяқталғаннан кейін </w:t>
      </w:r>
      <w:r w:rsidR="00BB4F3A"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босан</w:t>
      </w:r>
      <w:r w:rsidR="00BB4F3A" w:rsidRPr="00B429FD">
        <w:rPr>
          <w:rFonts w:ascii="Times New Roman" w:eastAsia="Times New Roman" w:hAnsi="Times New Roman" w:cs="Times New Roman"/>
          <w:bCs/>
          <w:sz w:val="28"/>
          <w:szCs w:val="28"/>
          <w:lang w:val="kk-KZ" w:eastAsia="ru-RU"/>
        </w:rPr>
        <w:t>уд</w:t>
      </w:r>
      <w:r w:rsidRPr="00B429FD">
        <w:rPr>
          <w:rFonts w:ascii="Times New Roman" w:eastAsia="Times New Roman" w:hAnsi="Times New Roman" w:cs="Times New Roman"/>
          <w:bCs/>
          <w:sz w:val="28"/>
          <w:szCs w:val="28"/>
          <w:lang w:val="kk-KZ" w:eastAsia="ru-RU"/>
        </w:rPr>
        <w:t>ан</w:t>
      </w:r>
      <w:r w:rsidR="00BB4F3A"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кейін 42 күннен соң жүргізіледі.</w:t>
      </w:r>
    </w:p>
    <w:p w14:paraId="1CBC4D1C" w14:textId="5CFA38D0" w:rsidR="001904ED" w:rsidRPr="00B429FD" w:rsidRDefault="002C5B41"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w:t>
      </w:r>
      <w:r w:rsidR="001904ED" w:rsidRPr="00B429FD">
        <w:rPr>
          <w:rFonts w:ascii="Times New Roman" w:eastAsia="Times New Roman" w:hAnsi="Times New Roman" w:cs="Times New Roman"/>
          <w:bCs/>
          <w:sz w:val="28"/>
          <w:szCs w:val="28"/>
          <w:lang w:val="kk-KZ" w:eastAsia="ru-RU"/>
        </w:rPr>
        <w:t>Комирнати</w:t>
      </w:r>
      <w:r w:rsidRPr="00B429FD">
        <w:rPr>
          <w:rFonts w:ascii="Times New Roman" w:eastAsia="Times New Roman" w:hAnsi="Times New Roman" w:cs="Times New Roman"/>
          <w:bCs/>
          <w:sz w:val="28"/>
          <w:szCs w:val="28"/>
          <w:lang w:val="kk-KZ" w:eastAsia="ru-RU"/>
        </w:rPr>
        <w:t>»</w:t>
      </w:r>
      <w:r w:rsidR="001904ED" w:rsidRPr="00B429FD">
        <w:rPr>
          <w:rFonts w:ascii="Times New Roman" w:eastAsia="Times New Roman" w:hAnsi="Times New Roman" w:cs="Times New Roman"/>
          <w:bCs/>
          <w:sz w:val="28"/>
          <w:szCs w:val="28"/>
          <w:lang w:val="kk-KZ" w:eastAsia="ru-RU"/>
        </w:rPr>
        <w:t xml:space="preserve"> вакцинасын енгізуге қарсы көрсетілімдер:</w:t>
      </w:r>
    </w:p>
    <w:p w14:paraId="7EE6DBF2" w14:textId="5B115D8E" w:rsidR="001904ED" w:rsidRPr="00B429FD" w:rsidRDefault="001904ED" w:rsidP="002063AE">
      <w:pPr>
        <w:pStyle w:val="a7"/>
        <w:numPr>
          <w:ilvl w:val="1"/>
          <w:numId w:val="1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әсер ет</w:t>
      </w:r>
      <w:r w:rsidR="003769D0" w:rsidRPr="00B429FD">
        <w:rPr>
          <w:rFonts w:ascii="Times New Roman" w:eastAsia="Times New Roman" w:hAnsi="Times New Roman" w:cs="Times New Roman"/>
          <w:bCs/>
          <w:sz w:val="28"/>
          <w:szCs w:val="28"/>
          <w:lang w:val="kk-KZ" w:eastAsia="ru-RU"/>
        </w:rPr>
        <w:t>етін</w:t>
      </w:r>
      <w:r w:rsidRPr="00B429FD">
        <w:rPr>
          <w:rFonts w:ascii="Times New Roman" w:eastAsia="Times New Roman" w:hAnsi="Times New Roman" w:cs="Times New Roman"/>
          <w:bCs/>
          <w:sz w:val="28"/>
          <w:szCs w:val="28"/>
          <w:lang w:val="kk-KZ" w:eastAsia="ru-RU"/>
        </w:rPr>
        <w:t xml:space="preserve"> затқа немесе препараттың кез келген басқа компоненттеріне аллергия; жұмыртқаға немесе желатинге аллергияның болуы вакцинация үшін қарсы көрсетілім немесе ескерту болып табылмайды, </w:t>
      </w:r>
      <w:r w:rsidR="003769D0" w:rsidRPr="00B429FD">
        <w:rPr>
          <w:rFonts w:ascii="Times New Roman" w:eastAsia="Times New Roman" w:hAnsi="Times New Roman" w:cs="Times New Roman"/>
          <w:bCs/>
          <w:sz w:val="28"/>
          <w:szCs w:val="28"/>
          <w:lang w:val="kk-KZ" w:eastAsia="ru-RU"/>
        </w:rPr>
        <w:t>себебі</w:t>
      </w:r>
      <w:r w:rsidRPr="00B429FD">
        <w:rPr>
          <w:rFonts w:ascii="Times New Roman" w:eastAsia="Times New Roman" w:hAnsi="Times New Roman" w:cs="Times New Roman"/>
          <w:bCs/>
          <w:sz w:val="28"/>
          <w:szCs w:val="28"/>
          <w:lang w:val="kk-KZ" w:eastAsia="ru-RU"/>
        </w:rPr>
        <w:t xml:space="preserve"> вакцина</w:t>
      </w:r>
      <w:r w:rsidR="003769D0" w:rsidRPr="00B429FD">
        <w:rPr>
          <w:rFonts w:ascii="Times New Roman" w:eastAsia="Times New Roman" w:hAnsi="Times New Roman" w:cs="Times New Roman"/>
          <w:bCs/>
          <w:sz w:val="28"/>
          <w:szCs w:val="28"/>
          <w:lang w:val="kk-KZ" w:eastAsia="ru-RU"/>
        </w:rPr>
        <w:t xml:space="preserve"> құрамын</w:t>
      </w:r>
      <w:r w:rsidRPr="00B429FD">
        <w:rPr>
          <w:rFonts w:ascii="Times New Roman" w:eastAsia="Times New Roman" w:hAnsi="Times New Roman" w:cs="Times New Roman"/>
          <w:bCs/>
          <w:sz w:val="28"/>
          <w:szCs w:val="28"/>
          <w:lang w:val="kk-KZ" w:eastAsia="ru-RU"/>
        </w:rPr>
        <w:t>да бұл компоненттер жоқ.</w:t>
      </w:r>
    </w:p>
    <w:p w14:paraId="7990DCA1" w14:textId="75EEE17E" w:rsidR="001904ED" w:rsidRPr="00B429FD" w:rsidRDefault="001904ED" w:rsidP="002063AE">
      <w:pPr>
        <w:pStyle w:val="a7"/>
        <w:numPr>
          <w:ilvl w:val="1"/>
          <w:numId w:val="1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12 жасқа дейін;</w:t>
      </w:r>
    </w:p>
    <w:p w14:paraId="456D074C" w14:textId="26703251" w:rsidR="001904ED" w:rsidRPr="00B429FD" w:rsidRDefault="000D0B7D" w:rsidP="002063AE">
      <w:pPr>
        <w:pStyle w:val="a7"/>
        <w:numPr>
          <w:ilvl w:val="1"/>
          <w:numId w:val="1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жүктіліктің </w:t>
      </w:r>
      <w:r w:rsidR="00ED75E5" w:rsidRPr="00B429FD">
        <w:rPr>
          <w:rFonts w:ascii="Times New Roman" w:eastAsia="Times New Roman" w:hAnsi="Times New Roman" w:cs="Times New Roman"/>
          <w:bCs/>
          <w:sz w:val="28"/>
          <w:szCs w:val="28"/>
          <w:lang w:val="kk-KZ" w:eastAsia="ru-RU"/>
        </w:rPr>
        <w:t>16 апта</w:t>
      </w:r>
      <w:r w:rsidRPr="00B429FD">
        <w:rPr>
          <w:rFonts w:ascii="Times New Roman" w:eastAsia="Times New Roman" w:hAnsi="Times New Roman" w:cs="Times New Roman"/>
          <w:bCs/>
          <w:sz w:val="28"/>
          <w:szCs w:val="28"/>
          <w:lang w:val="kk-KZ" w:eastAsia="ru-RU"/>
        </w:rPr>
        <w:t>сын</w:t>
      </w:r>
      <w:r w:rsidR="00ED75E5" w:rsidRPr="00B429FD">
        <w:rPr>
          <w:rFonts w:ascii="Times New Roman" w:eastAsia="Times New Roman" w:hAnsi="Times New Roman" w:cs="Times New Roman"/>
          <w:bCs/>
          <w:sz w:val="28"/>
          <w:szCs w:val="28"/>
          <w:lang w:val="kk-KZ" w:eastAsia="ru-RU"/>
        </w:rPr>
        <w:t>а</w:t>
      </w:r>
      <w:r w:rsidRPr="00B429FD">
        <w:rPr>
          <w:rFonts w:ascii="Times New Roman" w:eastAsia="Times New Roman" w:hAnsi="Times New Roman" w:cs="Times New Roman"/>
          <w:bCs/>
          <w:sz w:val="28"/>
          <w:szCs w:val="28"/>
          <w:lang w:val="kk-KZ" w:eastAsia="ru-RU"/>
        </w:rPr>
        <w:t xml:space="preserve"> </w:t>
      </w:r>
      <w:r w:rsidR="00ED75E5" w:rsidRPr="00B429FD">
        <w:rPr>
          <w:rFonts w:ascii="Times New Roman" w:eastAsia="Times New Roman" w:hAnsi="Times New Roman" w:cs="Times New Roman"/>
          <w:bCs/>
          <w:sz w:val="28"/>
          <w:szCs w:val="28"/>
          <w:lang w:val="kk-KZ" w:eastAsia="ru-RU"/>
        </w:rPr>
        <w:t>дейін</w:t>
      </w:r>
      <w:r w:rsidR="00840800" w:rsidRPr="00B429FD">
        <w:rPr>
          <w:rFonts w:ascii="Times New Roman" w:eastAsia="Times New Roman" w:hAnsi="Times New Roman" w:cs="Times New Roman"/>
          <w:bCs/>
          <w:sz w:val="28"/>
          <w:szCs w:val="28"/>
          <w:lang w:val="kk-KZ" w:eastAsia="ru-RU"/>
        </w:rPr>
        <w:t>;</w:t>
      </w:r>
    </w:p>
    <w:p w14:paraId="103D2A29" w14:textId="6BDD765A" w:rsidR="00840800" w:rsidRPr="00B429FD" w:rsidRDefault="004233ED" w:rsidP="002063AE">
      <w:pPr>
        <w:pStyle w:val="a7"/>
        <w:numPr>
          <w:ilvl w:val="1"/>
          <w:numId w:val="1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а</w:t>
      </w:r>
      <w:r w:rsidR="00840800" w:rsidRPr="00B429FD">
        <w:rPr>
          <w:rFonts w:ascii="Times New Roman" w:eastAsia="Times New Roman" w:hAnsi="Times New Roman" w:cs="Times New Roman"/>
          <w:bCs/>
          <w:sz w:val="28"/>
          <w:szCs w:val="28"/>
          <w:lang w:val="kk-KZ" w:eastAsia="ru-RU"/>
        </w:rPr>
        <w:t xml:space="preserve">намнезінде полиэтиленгликолге немесе туыстас молекулаларға ауыр аллергиялық реакцияся бар </w:t>
      </w:r>
      <w:r w:rsidR="003769D0" w:rsidRPr="00B429FD">
        <w:rPr>
          <w:rFonts w:ascii="Times New Roman" w:eastAsia="Times New Roman" w:hAnsi="Times New Roman" w:cs="Times New Roman"/>
          <w:bCs/>
          <w:sz w:val="28"/>
          <w:szCs w:val="28"/>
          <w:lang w:val="kk-KZ" w:eastAsia="ru-RU"/>
        </w:rPr>
        <w:t>адамд</w:t>
      </w:r>
      <w:r w:rsidR="00840800" w:rsidRPr="00B429FD">
        <w:rPr>
          <w:rFonts w:ascii="Times New Roman" w:eastAsia="Times New Roman" w:hAnsi="Times New Roman" w:cs="Times New Roman"/>
          <w:bCs/>
          <w:sz w:val="28"/>
          <w:szCs w:val="28"/>
          <w:lang w:val="kk-KZ" w:eastAsia="ru-RU"/>
        </w:rPr>
        <w:t xml:space="preserve">арға, себебі </w:t>
      </w:r>
      <w:r w:rsidR="00710409" w:rsidRPr="00B429FD">
        <w:rPr>
          <w:rFonts w:ascii="Times New Roman" w:eastAsia="Times New Roman" w:hAnsi="Times New Roman" w:cs="Times New Roman"/>
          <w:bCs/>
          <w:sz w:val="28"/>
          <w:szCs w:val="28"/>
          <w:lang w:val="kk-KZ" w:eastAsia="ru-RU"/>
        </w:rPr>
        <w:t xml:space="preserve">вакцина құрамында </w:t>
      </w:r>
      <w:r w:rsidR="00840800" w:rsidRPr="00B429FD">
        <w:rPr>
          <w:rFonts w:ascii="Times New Roman" w:eastAsia="Times New Roman" w:hAnsi="Times New Roman" w:cs="Times New Roman"/>
          <w:bCs/>
          <w:sz w:val="28"/>
          <w:szCs w:val="28"/>
          <w:lang w:val="kk-KZ" w:eastAsia="ru-RU"/>
        </w:rPr>
        <w:t xml:space="preserve">полиэтиленгликоль </w:t>
      </w:r>
      <w:r w:rsidR="00710409" w:rsidRPr="00B429FD">
        <w:rPr>
          <w:rFonts w:ascii="Times New Roman" w:eastAsia="Times New Roman" w:hAnsi="Times New Roman" w:cs="Times New Roman"/>
          <w:bCs/>
          <w:sz w:val="28"/>
          <w:szCs w:val="28"/>
          <w:lang w:val="kk-KZ" w:eastAsia="ru-RU"/>
        </w:rPr>
        <w:t>бар</w:t>
      </w:r>
      <w:r w:rsidR="00840800" w:rsidRPr="00B429FD">
        <w:rPr>
          <w:rFonts w:ascii="Times New Roman" w:eastAsia="Times New Roman" w:hAnsi="Times New Roman" w:cs="Times New Roman"/>
          <w:bCs/>
          <w:sz w:val="28"/>
          <w:szCs w:val="28"/>
          <w:lang w:val="kk-KZ" w:eastAsia="ru-RU"/>
        </w:rPr>
        <w:t xml:space="preserve">.  </w:t>
      </w:r>
    </w:p>
    <w:p w14:paraId="02BDBD5D" w14:textId="7C599239" w:rsidR="001904ED" w:rsidRPr="00B429FD" w:rsidRDefault="002C5B41"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1904ED" w:rsidRPr="00B429FD">
        <w:rPr>
          <w:rFonts w:ascii="Times New Roman" w:eastAsia="Times New Roman" w:hAnsi="Times New Roman" w:cs="Times New Roman"/>
          <w:bCs/>
          <w:sz w:val="28"/>
          <w:szCs w:val="28"/>
          <w:lang w:val="kk-KZ" w:eastAsia="ru-RU"/>
        </w:rPr>
        <w:t>Вакцинация</w:t>
      </w:r>
      <w:r w:rsidR="003769D0" w:rsidRPr="00B429FD">
        <w:rPr>
          <w:rFonts w:ascii="Times New Roman" w:eastAsia="Times New Roman" w:hAnsi="Times New Roman" w:cs="Times New Roman"/>
          <w:bCs/>
          <w:sz w:val="28"/>
          <w:szCs w:val="28"/>
          <w:lang w:val="kk-KZ" w:eastAsia="ru-RU"/>
        </w:rPr>
        <w:t>лау</w:t>
      </w:r>
      <w:r w:rsidR="001904ED" w:rsidRPr="00B429FD">
        <w:rPr>
          <w:rFonts w:ascii="Times New Roman" w:eastAsia="Times New Roman" w:hAnsi="Times New Roman" w:cs="Times New Roman"/>
          <w:bCs/>
          <w:sz w:val="28"/>
          <w:szCs w:val="28"/>
          <w:lang w:val="kk-KZ" w:eastAsia="ru-RU"/>
        </w:rPr>
        <w:t>:</w:t>
      </w:r>
    </w:p>
    <w:p w14:paraId="44164897" w14:textId="6124942E" w:rsidR="001904ED" w:rsidRPr="00B429FD" w:rsidRDefault="001904ED" w:rsidP="002063AE">
      <w:pPr>
        <w:pStyle w:val="a7"/>
        <w:numPr>
          <w:ilvl w:val="1"/>
          <w:numId w:val="12"/>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қандай да бір басқа вакцина енгізілгеннен кейін немесе бұрын Комирнати енгізілгеннен кейін ауыр аллергиялық реакция немесе тыныс алу проблемалары;</w:t>
      </w:r>
    </w:p>
    <w:p w14:paraId="25EB9E5A" w14:textId="52BC7087" w:rsidR="001904ED" w:rsidRPr="00B429FD" w:rsidRDefault="001904ED" w:rsidP="002063AE">
      <w:pPr>
        <w:pStyle w:val="a7"/>
        <w:numPr>
          <w:ilvl w:val="1"/>
          <w:numId w:val="12"/>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кез келген инъекциядан/</w:t>
      </w:r>
      <w:r w:rsidR="003769D0" w:rsidRPr="00B429FD">
        <w:rPr>
          <w:rFonts w:ascii="Times New Roman" w:eastAsia="Times New Roman" w:hAnsi="Times New Roman" w:cs="Times New Roman"/>
          <w:bCs/>
          <w:sz w:val="28"/>
          <w:szCs w:val="28"/>
          <w:lang w:val="kk-KZ" w:eastAsia="ru-RU"/>
        </w:rPr>
        <w:t>уколдан</w:t>
      </w:r>
      <w:r w:rsidRPr="00B429FD">
        <w:rPr>
          <w:rFonts w:ascii="Times New Roman" w:eastAsia="Times New Roman" w:hAnsi="Times New Roman" w:cs="Times New Roman"/>
          <w:bCs/>
          <w:sz w:val="28"/>
          <w:szCs w:val="28"/>
          <w:lang w:val="kk-KZ" w:eastAsia="ru-RU"/>
        </w:rPr>
        <w:t xml:space="preserve"> кейін естен тану, құрысулар;</w:t>
      </w:r>
    </w:p>
    <w:p w14:paraId="5B26B6D7" w14:textId="5FF60B92" w:rsidR="001904ED" w:rsidRPr="00B429FD" w:rsidRDefault="001904ED" w:rsidP="002063AE">
      <w:pPr>
        <w:pStyle w:val="a7"/>
        <w:numPr>
          <w:ilvl w:val="1"/>
          <w:numId w:val="12"/>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жоғары температурамен </w:t>
      </w:r>
      <w:r w:rsidR="003769D0" w:rsidRPr="00B429FD">
        <w:rPr>
          <w:rFonts w:ascii="Times New Roman" w:eastAsia="Times New Roman" w:hAnsi="Times New Roman" w:cs="Times New Roman"/>
          <w:bCs/>
          <w:sz w:val="28"/>
          <w:szCs w:val="28"/>
          <w:lang w:val="kk-KZ" w:eastAsia="ru-RU"/>
        </w:rPr>
        <w:t xml:space="preserve">жіті инфекциялық аурулар </w:t>
      </w:r>
      <w:r w:rsidRPr="00B429FD">
        <w:rPr>
          <w:rFonts w:ascii="Times New Roman" w:eastAsia="Times New Roman" w:hAnsi="Times New Roman" w:cs="Times New Roman"/>
          <w:bCs/>
          <w:sz w:val="28"/>
          <w:szCs w:val="28"/>
          <w:lang w:val="kk-KZ" w:eastAsia="ru-RU"/>
        </w:rPr>
        <w:t>және созылмалы аурулардың асқынуы;</w:t>
      </w:r>
      <w:r w:rsidR="003769D0" w:rsidRPr="00B429FD">
        <w:rPr>
          <w:rFonts w:ascii="Times New Roman" w:eastAsia="Times New Roman" w:hAnsi="Times New Roman" w:cs="Times New Roman"/>
          <w:bCs/>
          <w:sz w:val="28"/>
          <w:szCs w:val="28"/>
          <w:lang w:val="kk-KZ" w:eastAsia="ru-RU"/>
        </w:rPr>
        <w:t xml:space="preserve"> </w:t>
      </w:r>
    </w:p>
    <w:p w14:paraId="77412F44" w14:textId="055C2FCC" w:rsidR="001904ED" w:rsidRPr="00B429FD" w:rsidRDefault="001904ED" w:rsidP="002063AE">
      <w:pPr>
        <w:pStyle w:val="a7"/>
        <w:numPr>
          <w:ilvl w:val="1"/>
          <w:numId w:val="12"/>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қанның ұюымен, оның ішінде </w:t>
      </w:r>
      <w:r w:rsidR="003769D0" w:rsidRPr="00B429FD">
        <w:rPr>
          <w:rFonts w:ascii="Times New Roman" w:eastAsia="Times New Roman" w:hAnsi="Times New Roman" w:cs="Times New Roman"/>
          <w:bCs/>
          <w:sz w:val="28"/>
          <w:szCs w:val="28"/>
          <w:lang w:val="kk-KZ" w:eastAsia="ru-RU"/>
        </w:rPr>
        <w:t xml:space="preserve">тромбтардың </w:t>
      </w:r>
      <w:r w:rsidRPr="00B429FD">
        <w:rPr>
          <w:rFonts w:ascii="Times New Roman" w:eastAsia="Times New Roman" w:hAnsi="Times New Roman" w:cs="Times New Roman"/>
          <w:bCs/>
          <w:sz w:val="28"/>
          <w:szCs w:val="28"/>
          <w:lang w:val="kk-KZ" w:eastAsia="ru-RU"/>
        </w:rPr>
        <w:t>пайда болуына қарсы дәрі-дәрмектерді қабылдаумен байланысты проблемалардың болуы;</w:t>
      </w:r>
      <w:r w:rsidR="003769D0" w:rsidRPr="00B429FD">
        <w:rPr>
          <w:rFonts w:ascii="Times New Roman" w:eastAsia="Times New Roman" w:hAnsi="Times New Roman" w:cs="Times New Roman"/>
          <w:bCs/>
          <w:sz w:val="28"/>
          <w:szCs w:val="28"/>
          <w:lang w:val="kk-KZ" w:eastAsia="ru-RU"/>
        </w:rPr>
        <w:t xml:space="preserve"> </w:t>
      </w:r>
    </w:p>
    <w:p w14:paraId="15346888" w14:textId="0BFC4EA5" w:rsidR="001904ED" w:rsidRPr="00B429FD" w:rsidRDefault="001904ED" w:rsidP="002063AE">
      <w:pPr>
        <w:pStyle w:val="a7"/>
        <w:numPr>
          <w:ilvl w:val="1"/>
          <w:numId w:val="12"/>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ауруға байланысты иммундық жүйе </w:t>
      </w:r>
      <w:r w:rsidR="003769D0" w:rsidRPr="00B429FD">
        <w:rPr>
          <w:rFonts w:ascii="Times New Roman" w:eastAsia="Times New Roman" w:hAnsi="Times New Roman" w:cs="Times New Roman"/>
          <w:bCs/>
          <w:sz w:val="28"/>
          <w:szCs w:val="28"/>
          <w:lang w:val="kk-KZ" w:eastAsia="ru-RU"/>
        </w:rPr>
        <w:t xml:space="preserve">әлсіреген </w:t>
      </w:r>
      <w:r w:rsidRPr="00B429FD">
        <w:rPr>
          <w:rFonts w:ascii="Times New Roman" w:eastAsia="Times New Roman" w:hAnsi="Times New Roman" w:cs="Times New Roman"/>
          <w:bCs/>
          <w:sz w:val="28"/>
          <w:szCs w:val="28"/>
          <w:lang w:val="kk-KZ" w:eastAsia="ru-RU"/>
        </w:rPr>
        <w:t>(АИТВ инфекциясы, стероидты препараттарды қабылдау)</w:t>
      </w:r>
      <w:r w:rsidR="003769D0" w:rsidRPr="00B429FD">
        <w:rPr>
          <w:rFonts w:ascii="Times New Roman" w:eastAsia="Times New Roman" w:hAnsi="Times New Roman" w:cs="Times New Roman"/>
          <w:bCs/>
          <w:sz w:val="28"/>
          <w:szCs w:val="28"/>
          <w:lang w:val="kk-KZ" w:eastAsia="ru-RU"/>
        </w:rPr>
        <w:t xml:space="preserve"> кезінде сақтықпен жүргізіледі.</w:t>
      </w:r>
    </w:p>
    <w:p w14:paraId="7407E023"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6D2E82BE"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2C5A9FBF" w14:textId="3DFE73DE" w:rsidR="000C29FA" w:rsidRPr="00B429FD" w:rsidRDefault="003769D0" w:rsidP="00E40405">
      <w:pPr>
        <w:spacing w:after="0"/>
        <w:ind w:firstLine="709"/>
        <w:jc w:val="center"/>
        <w:rPr>
          <w:rFonts w:ascii="Times New Roman" w:eastAsia="Times New Roman" w:hAnsi="Times New Roman" w:cs="Times New Roman"/>
          <w:b/>
          <w:sz w:val="28"/>
          <w:szCs w:val="28"/>
          <w:lang w:val="kk-KZ" w:eastAsia="ru-RU"/>
        </w:rPr>
      </w:pPr>
      <w:r w:rsidRPr="00B429FD">
        <w:rPr>
          <w:rFonts w:ascii="Times New Roman" w:eastAsia="Times New Roman" w:hAnsi="Times New Roman" w:cs="Times New Roman"/>
          <w:b/>
          <w:sz w:val="28"/>
          <w:szCs w:val="28"/>
          <w:lang w:val="kk-KZ" w:eastAsia="ru-RU"/>
        </w:rPr>
        <w:t xml:space="preserve">3. </w:t>
      </w:r>
      <w:r w:rsidR="00E40405" w:rsidRPr="00B429FD">
        <w:rPr>
          <w:rFonts w:ascii="Times New Roman" w:eastAsia="Times New Roman" w:hAnsi="Times New Roman" w:cs="Times New Roman"/>
          <w:b/>
          <w:sz w:val="28"/>
          <w:szCs w:val="28"/>
          <w:lang w:val="kk-KZ" w:eastAsia="ru-RU"/>
        </w:rPr>
        <w:t>«</w:t>
      </w:r>
      <w:r w:rsidR="000C29FA" w:rsidRPr="00B429FD">
        <w:rPr>
          <w:rFonts w:ascii="Times New Roman" w:eastAsia="Times New Roman" w:hAnsi="Times New Roman" w:cs="Times New Roman"/>
          <w:b/>
          <w:sz w:val="28"/>
          <w:szCs w:val="28"/>
          <w:lang w:val="kk-KZ" w:eastAsia="ru-RU"/>
        </w:rPr>
        <w:t>Комирнати</w:t>
      </w:r>
      <w:r w:rsidR="00E40405" w:rsidRPr="00B429FD">
        <w:rPr>
          <w:rFonts w:ascii="Times New Roman" w:eastAsia="Times New Roman" w:hAnsi="Times New Roman" w:cs="Times New Roman"/>
          <w:b/>
          <w:sz w:val="28"/>
          <w:szCs w:val="28"/>
          <w:lang w:val="kk-KZ" w:eastAsia="ru-RU"/>
        </w:rPr>
        <w:t>»</w:t>
      </w:r>
      <w:r w:rsidR="000C29FA" w:rsidRPr="00B429FD">
        <w:rPr>
          <w:rFonts w:ascii="Times New Roman" w:eastAsia="Times New Roman" w:hAnsi="Times New Roman" w:cs="Times New Roman"/>
          <w:b/>
          <w:sz w:val="28"/>
          <w:szCs w:val="28"/>
          <w:lang w:val="kk-KZ" w:eastAsia="ru-RU"/>
        </w:rPr>
        <w:t xml:space="preserve"> вакцинасын сақтауға және тасымалдауға қойылатын жалпы талаптар</w:t>
      </w:r>
    </w:p>
    <w:p w14:paraId="2BAF2B72"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7A226BB5" w14:textId="718D651C"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Халық</w:t>
      </w:r>
      <w:r w:rsidR="003769D0" w:rsidRPr="00B429FD">
        <w:rPr>
          <w:rFonts w:ascii="Times New Roman" w:eastAsia="Times New Roman" w:hAnsi="Times New Roman" w:cs="Times New Roman"/>
          <w:bCs/>
          <w:sz w:val="28"/>
          <w:szCs w:val="28"/>
          <w:lang w:val="kk-KZ" w:eastAsia="ru-RU"/>
        </w:rPr>
        <w:t>қа</w:t>
      </w:r>
      <w:r w:rsidRPr="00B429FD">
        <w:rPr>
          <w:rFonts w:ascii="Times New Roman" w:eastAsia="Times New Roman" w:hAnsi="Times New Roman" w:cs="Times New Roman"/>
          <w:bCs/>
          <w:sz w:val="28"/>
          <w:szCs w:val="28"/>
          <w:lang w:val="kk-KZ" w:eastAsia="ru-RU"/>
        </w:rPr>
        <w:t xml:space="preserve"> вакцинациялау жүргізудегі маңызды элементтердің бірі вакциналарды тасымалдау мен сақтаудың барлық кезеңінде олардың иммуногенділігін сақтау болып табылады, </w:t>
      </w:r>
      <w:r w:rsidR="003769D0" w:rsidRPr="00B429FD">
        <w:rPr>
          <w:rFonts w:ascii="Times New Roman" w:eastAsia="Times New Roman" w:hAnsi="Times New Roman" w:cs="Times New Roman"/>
          <w:bCs/>
          <w:sz w:val="28"/>
          <w:szCs w:val="28"/>
          <w:lang w:val="kk-KZ" w:eastAsia="ru-RU"/>
        </w:rPr>
        <w:t>себебі</w:t>
      </w:r>
      <w:r w:rsidRPr="00B429FD">
        <w:rPr>
          <w:rFonts w:ascii="Times New Roman" w:eastAsia="Times New Roman" w:hAnsi="Times New Roman" w:cs="Times New Roman"/>
          <w:bCs/>
          <w:sz w:val="28"/>
          <w:szCs w:val="28"/>
          <w:lang w:val="kk-KZ" w:eastAsia="ru-RU"/>
        </w:rPr>
        <w:t xml:space="preserve"> иммундаудың түпкілікті тиімділігі осы факторға байланысты.</w:t>
      </w:r>
      <w:r w:rsidR="003769D0" w:rsidRPr="00B429FD">
        <w:rPr>
          <w:rFonts w:ascii="Times New Roman" w:eastAsia="Times New Roman" w:hAnsi="Times New Roman" w:cs="Times New Roman"/>
          <w:bCs/>
          <w:sz w:val="28"/>
          <w:szCs w:val="28"/>
          <w:lang w:val="kk-KZ" w:eastAsia="ru-RU"/>
        </w:rPr>
        <w:t xml:space="preserve"> </w:t>
      </w:r>
    </w:p>
    <w:p w14:paraId="158B00E8" w14:textId="74FF6C22"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Тоңазытқыш жабдықты вакцинамен толтыру препараттардың жарамдылық мерзімдерін ескере отырып жүзеге асырылады. Бұл ретте жарамдылық мерзімі азырақ вакциналар </w:t>
      </w:r>
      <w:r w:rsidR="003769D0" w:rsidRPr="00B429FD">
        <w:rPr>
          <w:rFonts w:ascii="Times New Roman" w:eastAsia="Times New Roman" w:hAnsi="Times New Roman" w:cs="Times New Roman"/>
          <w:bCs/>
          <w:sz w:val="28"/>
          <w:szCs w:val="28"/>
          <w:lang w:val="kk-KZ" w:eastAsia="ru-RU"/>
        </w:rPr>
        <w:t xml:space="preserve">бірінші кезекте </w:t>
      </w:r>
      <w:r w:rsidRPr="00B429FD">
        <w:rPr>
          <w:rFonts w:ascii="Times New Roman" w:eastAsia="Times New Roman" w:hAnsi="Times New Roman" w:cs="Times New Roman"/>
          <w:bCs/>
          <w:sz w:val="28"/>
          <w:szCs w:val="28"/>
          <w:lang w:val="kk-KZ" w:eastAsia="ru-RU"/>
        </w:rPr>
        <w:t>жіберіледі немесе пайдаланылады.</w:t>
      </w:r>
      <w:r w:rsidR="003769D0" w:rsidRPr="00B429FD">
        <w:rPr>
          <w:rFonts w:ascii="Times New Roman" w:eastAsia="Times New Roman" w:hAnsi="Times New Roman" w:cs="Times New Roman"/>
          <w:bCs/>
          <w:sz w:val="28"/>
          <w:szCs w:val="28"/>
          <w:lang w:val="kk-KZ" w:eastAsia="ru-RU"/>
        </w:rPr>
        <w:t xml:space="preserve"> </w:t>
      </w:r>
    </w:p>
    <w:p w14:paraId="10AE8B64" w14:textId="1670592A"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Ашылмаған, мұздатылған құтылардың сақтау мерзімі </w:t>
      </w:r>
      <w:r w:rsidR="003769D0"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өндірілген</w:t>
      </w:r>
      <w:r w:rsidR="003769D0"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 xml:space="preserve"> сәтінен бастап 9 ай, тек минус 90°C-тан минус 60°C-қа дейінгі температурада.</w:t>
      </w:r>
    </w:p>
    <w:p w14:paraId="13263D45" w14:textId="7D08A245"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 минус 90°C-тан минус 60°C-қа дейін (мұздату деңгейі) температуралық режимнен плюс 2°C-тан плюс 8°C-қа дейін (еріту деңгейі) ауыс</w:t>
      </w:r>
      <w:r w:rsidR="003769D0" w:rsidRPr="00B429FD">
        <w:rPr>
          <w:rFonts w:ascii="Times New Roman" w:eastAsia="Times New Roman" w:hAnsi="Times New Roman" w:cs="Times New Roman"/>
          <w:bCs/>
          <w:sz w:val="28"/>
          <w:szCs w:val="28"/>
          <w:lang w:val="kk-KZ" w:eastAsia="ru-RU"/>
        </w:rPr>
        <w:t>тырылғ</w:t>
      </w:r>
      <w:r w:rsidRPr="00B429FD">
        <w:rPr>
          <w:rFonts w:ascii="Times New Roman" w:eastAsia="Times New Roman" w:hAnsi="Times New Roman" w:cs="Times New Roman"/>
          <w:bCs/>
          <w:sz w:val="28"/>
          <w:szCs w:val="28"/>
          <w:lang w:val="kk-KZ" w:eastAsia="ru-RU"/>
        </w:rPr>
        <w:t>ан кезде вакцинаны сақтау мерзімі ауыс</w:t>
      </w:r>
      <w:r w:rsidR="003769D0" w:rsidRPr="00B429FD">
        <w:rPr>
          <w:rFonts w:ascii="Times New Roman" w:eastAsia="Times New Roman" w:hAnsi="Times New Roman" w:cs="Times New Roman"/>
          <w:bCs/>
          <w:sz w:val="28"/>
          <w:szCs w:val="28"/>
          <w:lang w:val="kk-KZ" w:eastAsia="ru-RU"/>
        </w:rPr>
        <w:t xml:space="preserve">тырылған </w:t>
      </w:r>
      <w:r w:rsidRPr="00B429FD">
        <w:rPr>
          <w:rFonts w:ascii="Times New Roman" w:eastAsia="Times New Roman" w:hAnsi="Times New Roman" w:cs="Times New Roman"/>
          <w:bCs/>
          <w:sz w:val="28"/>
          <w:szCs w:val="28"/>
          <w:lang w:val="kk-KZ" w:eastAsia="ru-RU"/>
        </w:rPr>
        <w:t>күні мен уақытынан бастап 31 күнді құрайды.</w:t>
      </w:r>
    </w:p>
    <w:p w14:paraId="3D092D8C" w14:textId="006D34F4" w:rsidR="000C29FA" w:rsidRPr="00B429FD" w:rsidRDefault="003769D0"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Ұзақтығы 9 ай болатын ж</w:t>
      </w:r>
      <w:r w:rsidR="000C29FA" w:rsidRPr="00B429FD">
        <w:rPr>
          <w:rFonts w:ascii="Times New Roman" w:eastAsia="Times New Roman" w:hAnsi="Times New Roman" w:cs="Times New Roman"/>
          <w:bCs/>
          <w:sz w:val="28"/>
          <w:szCs w:val="28"/>
          <w:lang w:val="kk-KZ" w:eastAsia="ru-RU"/>
        </w:rPr>
        <w:t xml:space="preserve">арамдылық мерзімі </w:t>
      </w:r>
      <w:r w:rsidRPr="00B429FD">
        <w:rPr>
          <w:rFonts w:ascii="Times New Roman" w:eastAsia="Times New Roman" w:hAnsi="Times New Roman" w:cs="Times New Roman"/>
          <w:bCs/>
          <w:sz w:val="28"/>
          <w:szCs w:val="28"/>
          <w:lang w:val="kk-KZ" w:eastAsia="ru-RU"/>
        </w:rPr>
        <w:t xml:space="preserve">ішінде </w:t>
      </w:r>
      <w:r w:rsidR="000C29FA" w:rsidRPr="00B429FD">
        <w:rPr>
          <w:rFonts w:ascii="Times New Roman" w:eastAsia="Times New Roman" w:hAnsi="Times New Roman" w:cs="Times New Roman"/>
          <w:bCs/>
          <w:sz w:val="28"/>
          <w:szCs w:val="28"/>
          <w:lang w:val="kk-KZ" w:eastAsia="ru-RU"/>
        </w:rPr>
        <w:t>ашылмаған құтыларды бір кезең ішінде 2 аптаға дейін минус 25°C-тан минус 15°C-қа дейінгі температурада сақтауға және тасымалдауға болады, содан кейін минус 90°C-тан минус 60°C-қа дейінгі температурада сақтау жағдайларына қайта орналастыруға болады.</w:t>
      </w:r>
    </w:p>
    <w:p w14:paraId="24253784" w14:textId="66787D6B"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 жарықтан қорғау үшін түпнұсқа қаптама</w:t>
      </w:r>
      <w:r w:rsidR="003769D0" w:rsidRPr="00B429FD">
        <w:rPr>
          <w:rFonts w:ascii="Times New Roman" w:eastAsia="Times New Roman" w:hAnsi="Times New Roman" w:cs="Times New Roman"/>
          <w:bCs/>
          <w:sz w:val="28"/>
          <w:szCs w:val="28"/>
          <w:lang w:val="kk-KZ" w:eastAsia="ru-RU"/>
        </w:rPr>
        <w:t>сын</w:t>
      </w:r>
      <w:r w:rsidRPr="00B429FD">
        <w:rPr>
          <w:rFonts w:ascii="Times New Roman" w:eastAsia="Times New Roman" w:hAnsi="Times New Roman" w:cs="Times New Roman"/>
          <w:bCs/>
          <w:sz w:val="28"/>
          <w:szCs w:val="28"/>
          <w:lang w:val="kk-KZ" w:eastAsia="ru-RU"/>
        </w:rPr>
        <w:t>да сақталады.</w:t>
      </w:r>
    </w:p>
    <w:p w14:paraId="42CF8CC2" w14:textId="55FFBA31"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Вакцинаны сақтау, тасымалдау және пайдалану мәселелеріне тартылған барлық </w:t>
      </w:r>
      <w:r w:rsidR="003769D0" w:rsidRPr="00B429FD">
        <w:rPr>
          <w:rFonts w:ascii="Times New Roman" w:eastAsia="Times New Roman" w:hAnsi="Times New Roman" w:cs="Times New Roman"/>
          <w:bCs/>
          <w:sz w:val="28"/>
          <w:szCs w:val="28"/>
          <w:lang w:val="kk-KZ" w:eastAsia="ru-RU"/>
        </w:rPr>
        <w:t>адамд</w:t>
      </w:r>
      <w:r w:rsidRPr="00B429FD">
        <w:rPr>
          <w:rFonts w:ascii="Times New Roman" w:eastAsia="Times New Roman" w:hAnsi="Times New Roman" w:cs="Times New Roman"/>
          <w:bCs/>
          <w:sz w:val="28"/>
          <w:szCs w:val="28"/>
          <w:lang w:val="kk-KZ" w:eastAsia="ru-RU"/>
        </w:rPr>
        <w:t>ардың іс-қимылы бойынша нұсқама жүргізе отырып, электр энергиясы ажыратылған жағдайда шұғыл шаралар жоспарының болуы қамтамасыз етіледі.</w:t>
      </w:r>
    </w:p>
    <w:p w14:paraId="2F57C518"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553102A8"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543FD82C" w14:textId="54EEA823" w:rsidR="000C29FA" w:rsidRPr="00B429FD" w:rsidRDefault="000C29FA" w:rsidP="00E40405">
      <w:pPr>
        <w:spacing w:after="0"/>
        <w:ind w:firstLine="709"/>
        <w:jc w:val="center"/>
        <w:rPr>
          <w:rFonts w:ascii="Times New Roman" w:eastAsia="Times New Roman" w:hAnsi="Times New Roman" w:cs="Times New Roman"/>
          <w:b/>
          <w:sz w:val="28"/>
          <w:szCs w:val="28"/>
          <w:lang w:val="kk-KZ" w:eastAsia="ru-RU"/>
        </w:rPr>
      </w:pPr>
      <w:r w:rsidRPr="00B429FD">
        <w:rPr>
          <w:rFonts w:ascii="Times New Roman" w:eastAsia="Times New Roman" w:hAnsi="Times New Roman" w:cs="Times New Roman"/>
          <w:b/>
          <w:sz w:val="28"/>
          <w:szCs w:val="28"/>
          <w:lang w:val="kk-KZ" w:eastAsia="ru-RU"/>
        </w:rPr>
        <w:t xml:space="preserve">4. Облыс немесе </w:t>
      </w:r>
      <w:r w:rsidR="003769D0" w:rsidRPr="00B429FD">
        <w:rPr>
          <w:rFonts w:ascii="Times New Roman" w:eastAsia="Times New Roman" w:hAnsi="Times New Roman" w:cs="Times New Roman"/>
          <w:b/>
          <w:sz w:val="28"/>
          <w:szCs w:val="28"/>
          <w:lang w:val="kk-KZ" w:eastAsia="ru-RU"/>
        </w:rPr>
        <w:t>р</w:t>
      </w:r>
      <w:r w:rsidRPr="00B429FD">
        <w:rPr>
          <w:rFonts w:ascii="Times New Roman" w:eastAsia="Times New Roman" w:hAnsi="Times New Roman" w:cs="Times New Roman"/>
          <w:b/>
          <w:sz w:val="28"/>
          <w:szCs w:val="28"/>
          <w:lang w:val="kk-KZ" w:eastAsia="ru-RU"/>
        </w:rPr>
        <w:t>еспубликалық маңызы бар қала деңгейіндегі орталық қоймаларда</w:t>
      </w:r>
      <w:r w:rsidR="00E40405" w:rsidRPr="00B429FD">
        <w:rPr>
          <w:rFonts w:ascii="Times New Roman" w:eastAsia="Times New Roman" w:hAnsi="Times New Roman" w:cs="Times New Roman"/>
          <w:b/>
          <w:sz w:val="28"/>
          <w:szCs w:val="28"/>
          <w:lang w:val="kk-KZ" w:eastAsia="ru-RU"/>
        </w:rPr>
        <w:t xml:space="preserve"> «</w:t>
      </w:r>
      <w:r w:rsidRPr="00B429FD">
        <w:rPr>
          <w:rFonts w:ascii="Times New Roman" w:eastAsia="Times New Roman" w:hAnsi="Times New Roman" w:cs="Times New Roman"/>
          <w:b/>
          <w:sz w:val="28"/>
          <w:szCs w:val="28"/>
          <w:lang w:val="kk-KZ" w:eastAsia="ru-RU"/>
        </w:rPr>
        <w:t>К</w:t>
      </w:r>
      <w:r w:rsidR="003769D0" w:rsidRPr="00B429FD">
        <w:rPr>
          <w:rFonts w:ascii="Times New Roman" w:eastAsia="Times New Roman" w:hAnsi="Times New Roman" w:cs="Times New Roman"/>
          <w:b/>
          <w:sz w:val="28"/>
          <w:szCs w:val="28"/>
          <w:lang w:val="kk-KZ" w:eastAsia="ru-RU"/>
        </w:rPr>
        <w:t>омир</w:t>
      </w:r>
      <w:r w:rsidRPr="00B429FD">
        <w:rPr>
          <w:rFonts w:ascii="Times New Roman" w:eastAsia="Times New Roman" w:hAnsi="Times New Roman" w:cs="Times New Roman"/>
          <w:b/>
          <w:sz w:val="28"/>
          <w:szCs w:val="28"/>
          <w:lang w:val="kk-KZ" w:eastAsia="ru-RU"/>
        </w:rPr>
        <w:t>нати</w:t>
      </w:r>
      <w:r w:rsidR="00E40405" w:rsidRPr="00B429FD">
        <w:rPr>
          <w:rFonts w:ascii="Times New Roman" w:eastAsia="Times New Roman" w:hAnsi="Times New Roman" w:cs="Times New Roman"/>
          <w:b/>
          <w:sz w:val="28"/>
          <w:szCs w:val="28"/>
          <w:lang w:val="kk-KZ" w:eastAsia="ru-RU"/>
        </w:rPr>
        <w:t>»</w:t>
      </w:r>
      <w:r w:rsidRPr="00B429FD">
        <w:rPr>
          <w:rFonts w:ascii="Times New Roman" w:eastAsia="Times New Roman" w:hAnsi="Times New Roman" w:cs="Times New Roman"/>
          <w:b/>
          <w:sz w:val="28"/>
          <w:szCs w:val="28"/>
          <w:lang w:val="kk-KZ" w:eastAsia="ru-RU"/>
        </w:rPr>
        <w:t xml:space="preserve"> вакцинасын сақтау және тасымалдау режиміне қойылатын талаптар</w:t>
      </w:r>
    </w:p>
    <w:p w14:paraId="3054F477"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463342F6" w14:textId="38D82B88"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Облыстың немесе </w:t>
      </w:r>
      <w:r w:rsidR="003769D0" w:rsidRPr="00B429FD">
        <w:rPr>
          <w:rFonts w:ascii="Times New Roman" w:eastAsia="Times New Roman" w:hAnsi="Times New Roman" w:cs="Times New Roman"/>
          <w:bCs/>
          <w:sz w:val="28"/>
          <w:szCs w:val="28"/>
          <w:lang w:val="kk-KZ" w:eastAsia="ru-RU"/>
        </w:rPr>
        <w:t>р</w:t>
      </w:r>
      <w:r w:rsidRPr="00B429FD">
        <w:rPr>
          <w:rFonts w:ascii="Times New Roman" w:eastAsia="Times New Roman" w:hAnsi="Times New Roman" w:cs="Times New Roman"/>
          <w:bCs/>
          <w:sz w:val="28"/>
          <w:szCs w:val="28"/>
          <w:lang w:val="kk-KZ" w:eastAsia="ru-RU"/>
        </w:rPr>
        <w:t>еспубликалық маңызы бар қаланың орталық қоймасы (бұдан әрі – орталық қойма) деңгейінде жұмыс істеу үшін вакцинаны есепке алу, сақтау және тасымалдау үшін жауапты адам тағайында</w:t>
      </w:r>
      <w:r w:rsidR="003769D0" w:rsidRPr="00B429FD">
        <w:rPr>
          <w:rFonts w:ascii="Times New Roman" w:eastAsia="Times New Roman" w:hAnsi="Times New Roman" w:cs="Times New Roman"/>
          <w:bCs/>
          <w:sz w:val="28"/>
          <w:szCs w:val="28"/>
          <w:lang w:val="kk-KZ" w:eastAsia="ru-RU"/>
        </w:rPr>
        <w:t>у</w:t>
      </w:r>
      <w:r w:rsidRPr="00B429FD">
        <w:rPr>
          <w:rFonts w:ascii="Times New Roman" w:eastAsia="Times New Roman" w:hAnsi="Times New Roman" w:cs="Times New Roman"/>
          <w:bCs/>
          <w:sz w:val="28"/>
          <w:szCs w:val="28"/>
          <w:lang w:val="kk-KZ" w:eastAsia="ru-RU"/>
        </w:rPr>
        <w:t>; жауапты адам уақытша болмаған жағдайда оны алмастыратын кемінде тағы бір даярланған маман</w:t>
      </w:r>
      <w:r w:rsidR="003769D0"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xml:space="preserve"> айқында</w:t>
      </w:r>
      <w:r w:rsidR="003769D0" w:rsidRPr="00B429FD">
        <w:rPr>
          <w:rFonts w:ascii="Times New Roman" w:eastAsia="Times New Roman" w:hAnsi="Times New Roman" w:cs="Times New Roman"/>
          <w:bCs/>
          <w:sz w:val="28"/>
          <w:szCs w:val="28"/>
          <w:lang w:val="kk-KZ" w:eastAsia="ru-RU"/>
        </w:rPr>
        <w:t>у керек</w:t>
      </w:r>
      <w:r w:rsidRPr="00B429FD">
        <w:rPr>
          <w:rFonts w:ascii="Times New Roman" w:eastAsia="Times New Roman" w:hAnsi="Times New Roman" w:cs="Times New Roman"/>
          <w:bCs/>
          <w:sz w:val="28"/>
          <w:szCs w:val="28"/>
          <w:lang w:val="kk-KZ" w:eastAsia="ru-RU"/>
        </w:rPr>
        <w:t>.</w:t>
      </w:r>
    </w:p>
    <w:p w14:paraId="379CA704" w14:textId="35DF9AAD"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Вакцинаны сақтау, тасымалдау және есепке алу мәселелеріне тартылған адамдарды арнайы даярлау қамтамасыз етіледі. Оқытуды </w:t>
      </w:r>
      <w:r w:rsidR="003769D0" w:rsidRPr="00B429FD">
        <w:rPr>
          <w:rFonts w:ascii="Times New Roman" w:eastAsia="Times New Roman" w:hAnsi="Times New Roman" w:cs="Times New Roman"/>
          <w:bCs/>
          <w:sz w:val="28"/>
          <w:szCs w:val="28"/>
          <w:lang w:val="kk-KZ" w:eastAsia="ru-RU"/>
        </w:rPr>
        <w:t>д</w:t>
      </w:r>
      <w:r w:rsidRPr="00B429FD">
        <w:rPr>
          <w:rFonts w:ascii="Times New Roman" w:eastAsia="Times New Roman" w:hAnsi="Times New Roman" w:cs="Times New Roman"/>
          <w:bCs/>
          <w:sz w:val="28"/>
          <w:szCs w:val="28"/>
          <w:lang w:val="kk-KZ" w:eastAsia="ru-RU"/>
        </w:rPr>
        <w:t>енсаулық сақтау басқармасы аумақтық департаментпен бірлесіп, оқытуды растайтын куәлік бере отырып ұйымдастырады және жүргізеді.</w:t>
      </w:r>
    </w:p>
    <w:p w14:paraId="0FC02184" w14:textId="2DDD9C20"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 сақтаудың мынадай шарттары қамтамасыз етіледі:</w:t>
      </w:r>
    </w:p>
    <w:p w14:paraId="58D28F5B" w14:textId="0705180A"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1) орталық қоймаларда вакциналар минус 90°C-тан минус 60°C-қа дейінгі температуралық режимде</w:t>
      </w:r>
      <w:r w:rsidR="003769D0" w:rsidRPr="00B429FD">
        <w:rPr>
          <w:rFonts w:ascii="Times New Roman" w:eastAsia="Times New Roman" w:hAnsi="Times New Roman" w:cs="Times New Roman"/>
          <w:bCs/>
          <w:sz w:val="28"/>
          <w:szCs w:val="28"/>
          <w:lang w:val="kk-KZ" w:eastAsia="ru-RU"/>
        </w:rPr>
        <w:t xml:space="preserve"> (мұздату деңгейі)</w:t>
      </w:r>
      <w:r w:rsidRPr="00B429FD">
        <w:rPr>
          <w:rFonts w:ascii="Times New Roman" w:eastAsia="Times New Roman" w:hAnsi="Times New Roman" w:cs="Times New Roman"/>
          <w:bCs/>
          <w:sz w:val="28"/>
          <w:szCs w:val="28"/>
          <w:lang w:val="kk-KZ" w:eastAsia="ru-RU"/>
        </w:rPr>
        <w:t xml:space="preserve"> сақталады;</w:t>
      </w:r>
      <w:r w:rsidR="003769D0" w:rsidRPr="00B429FD">
        <w:rPr>
          <w:rFonts w:ascii="Times New Roman" w:eastAsia="Times New Roman" w:hAnsi="Times New Roman" w:cs="Times New Roman"/>
          <w:bCs/>
          <w:sz w:val="28"/>
          <w:szCs w:val="28"/>
          <w:lang w:val="kk-KZ" w:eastAsia="ru-RU"/>
        </w:rPr>
        <w:t xml:space="preserve"> </w:t>
      </w:r>
    </w:p>
    <w:p w14:paraId="20D27E10" w14:textId="1240A890"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2)</w:t>
      </w:r>
      <w:r w:rsidR="003769D0"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мұздатылған құтыларды өте төмен температурада (минус 60 °C-тан төмен) тасымалдау:</w:t>
      </w:r>
    </w:p>
    <w:p w14:paraId="463AE3C9" w14:textId="35CF075F"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E3045B" w:rsidRPr="00B429FD">
        <w:rPr>
          <w:rFonts w:ascii="Times New Roman" w:eastAsia="Times New Roman" w:hAnsi="Times New Roman" w:cs="Times New Roman"/>
          <w:bCs/>
          <w:sz w:val="28"/>
          <w:szCs w:val="28"/>
          <w:lang w:val="kk-KZ" w:eastAsia="ru-RU"/>
        </w:rPr>
        <w:t xml:space="preserve">ішінде </w:t>
      </w:r>
      <w:r w:rsidRPr="00B429FD">
        <w:rPr>
          <w:rFonts w:ascii="Times New Roman" w:eastAsia="Times New Roman" w:hAnsi="Times New Roman" w:cs="Times New Roman"/>
          <w:bCs/>
          <w:sz w:val="28"/>
          <w:szCs w:val="28"/>
          <w:lang w:val="kk-KZ" w:eastAsia="ru-RU"/>
        </w:rPr>
        <w:t>195 құты</w:t>
      </w:r>
      <w:r w:rsidR="00E3045B" w:rsidRPr="00B429FD">
        <w:rPr>
          <w:rFonts w:ascii="Times New Roman" w:eastAsia="Times New Roman" w:hAnsi="Times New Roman" w:cs="Times New Roman"/>
          <w:bCs/>
          <w:sz w:val="28"/>
          <w:szCs w:val="28"/>
          <w:lang w:val="kk-KZ" w:eastAsia="ru-RU"/>
        </w:rPr>
        <w:t>дан тұратын құтылар б</w:t>
      </w:r>
      <w:r w:rsidRPr="00B429FD">
        <w:rPr>
          <w:rFonts w:ascii="Times New Roman" w:eastAsia="Times New Roman" w:hAnsi="Times New Roman" w:cs="Times New Roman"/>
          <w:bCs/>
          <w:sz w:val="28"/>
          <w:szCs w:val="28"/>
          <w:lang w:val="kk-KZ" w:eastAsia="ru-RU"/>
        </w:rPr>
        <w:t>ар</w:t>
      </w:r>
      <w:r w:rsidR="00E3045B"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w:t>
      </w:r>
      <w:r w:rsidR="00E3045B" w:rsidRPr="00B429FD">
        <w:rPr>
          <w:rFonts w:ascii="Times New Roman" w:eastAsia="Times New Roman" w:hAnsi="Times New Roman" w:cs="Times New Roman"/>
          <w:bCs/>
          <w:sz w:val="28"/>
          <w:szCs w:val="28"/>
          <w:lang w:val="kk-KZ" w:eastAsia="ru-RU"/>
        </w:rPr>
        <w:t xml:space="preserve">қақпақпен жабылған </w:t>
      </w:r>
      <w:r w:rsidRPr="00B429FD">
        <w:rPr>
          <w:rFonts w:ascii="Times New Roman" w:eastAsia="Times New Roman" w:hAnsi="Times New Roman" w:cs="Times New Roman"/>
          <w:bCs/>
          <w:sz w:val="28"/>
          <w:szCs w:val="28"/>
          <w:lang w:val="kk-KZ" w:eastAsia="ru-RU"/>
        </w:rPr>
        <w:t xml:space="preserve">науаларды температурасы өте төмен (минус 60 °C-тан төмен) мұздатқыш камерадан алуға болады және плюс 25°C-қа дейінгі температурада 5 минутқа дейін </w:t>
      </w:r>
      <w:r w:rsidR="00E3045B" w:rsidRPr="00B429FD">
        <w:rPr>
          <w:rFonts w:ascii="Times New Roman" w:eastAsia="Times New Roman" w:hAnsi="Times New Roman" w:cs="Times New Roman"/>
          <w:bCs/>
          <w:sz w:val="28"/>
          <w:szCs w:val="28"/>
          <w:lang w:val="kk-KZ" w:eastAsia="ru-RU"/>
        </w:rPr>
        <w:t>ұстау</w:t>
      </w:r>
      <w:r w:rsidRPr="00B429FD">
        <w:rPr>
          <w:rFonts w:ascii="Times New Roman" w:eastAsia="Times New Roman" w:hAnsi="Times New Roman" w:cs="Times New Roman"/>
          <w:bCs/>
          <w:sz w:val="28"/>
          <w:szCs w:val="28"/>
          <w:lang w:val="kk-KZ" w:eastAsia="ru-RU"/>
        </w:rPr>
        <w:t>ға болады;</w:t>
      </w:r>
    </w:p>
    <w:p w14:paraId="5C4163CB" w14:textId="335BD5D8"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қақпақтары ашық немесе </w:t>
      </w:r>
      <w:r w:rsidR="00E3045B" w:rsidRPr="00B429FD">
        <w:rPr>
          <w:rFonts w:ascii="Times New Roman" w:eastAsia="Times New Roman" w:hAnsi="Times New Roman" w:cs="Times New Roman"/>
          <w:bCs/>
          <w:sz w:val="28"/>
          <w:szCs w:val="28"/>
          <w:lang w:val="kk-KZ" w:eastAsia="ru-RU"/>
        </w:rPr>
        <w:t xml:space="preserve">ішінде </w:t>
      </w:r>
      <w:r w:rsidRPr="00B429FD">
        <w:rPr>
          <w:rFonts w:ascii="Times New Roman" w:eastAsia="Times New Roman" w:hAnsi="Times New Roman" w:cs="Times New Roman"/>
          <w:bCs/>
          <w:sz w:val="28"/>
          <w:szCs w:val="28"/>
          <w:lang w:val="kk-KZ" w:eastAsia="ru-RU"/>
        </w:rPr>
        <w:t>195</w:t>
      </w:r>
      <w:r w:rsidR="00E3045B" w:rsidRPr="00B429FD">
        <w:rPr>
          <w:rFonts w:ascii="Times New Roman" w:eastAsia="Times New Roman" w:hAnsi="Times New Roman" w:cs="Times New Roman"/>
          <w:bCs/>
          <w:sz w:val="28"/>
          <w:szCs w:val="28"/>
          <w:lang w:val="kk-KZ" w:eastAsia="ru-RU"/>
        </w:rPr>
        <w:t>-тен кем</w:t>
      </w:r>
      <w:r w:rsidRPr="00B429FD">
        <w:rPr>
          <w:rFonts w:ascii="Times New Roman" w:eastAsia="Times New Roman" w:hAnsi="Times New Roman" w:cs="Times New Roman"/>
          <w:bCs/>
          <w:sz w:val="28"/>
          <w:szCs w:val="28"/>
          <w:lang w:val="kk-KZ" w:eastAsia="ru-RU"/>
        </w:rPr>
        <w:t xml:space="preserve"> құты</w:t>
      </w:r>
      <w:r w:rsidR="00E3045B" w:rsidRPr="00B429FD">
        <w:rPr>
          <w:rFonts w:ascii="Times New Roman" w:eastAsia="Times New Roman" w:hAnsi="Times New Roman" w:cs="Times New Roman"/>
          <w:bCs/>
          <w:sz w:val="28"/>
          <w:szCs w:val="28"/>
          <w:lang w:val="kk-KZ" w:eastAsia="ru-RU"/>
        </w:rPr>
        <w:t xml:space="preserve"> бар</w:t>
      </w:r>
      <w:r w:rsidRPr="00B429FD">
        <w:rPr>
          <w:rFonts w:ascii="Times New Roman" w:eastAsia="Times New Roman" w:hAnsi="Times New Roman" w:cs="Times New Roman"/>
          <w:bCs/>
          <w:sz w:val="28"/>
          <w:szCs w:val="28"/>
          <w:lang w:val="kk-KZ" w:eastAsia="ru-RU"/>
        </w:rPr>
        <w:t xml:space="preserve"> науаларды температурасы </w:t>
      </w:r>
      <w:r w:rsidR="00E3045B" w:rsidRPr="00B429FD">
        <w:rPr>
          <w:rFonts w:ascii="Times New Roman" w:eastAsia="Times New Roman" w:hAnsi="Times New Roman" w:cs="Times New Roman"/>
          <w:bCs/>
          <w:sz w:val="28"/>
          <w:szCs w:val="28"/>
          <w:lang w:val="kk-KZ" w:eastAsia="ru-RU"/>
        </w:rPr>
        <w:t>өте</w:t>
      </w:r>
      <w:r w:rsidRPr="00B429FD">
        <w:rPr>
          <w:rFonts w:ascii="Times New Roman" w:eastAsia="Times New Roman" w:hAnsi="Times New Roman" w:cs="Times New Roman"/>
          <w:bCs/>
          <w:sz w:val="28"/>
          <w:szCs w:val="28"/>
          <w:lang w:val="kk-KZ" w:eastAsia="ru-RU"/>
        </w:rPr>
        <w:t xml:space="preserve"> төмен (минус 60°C-тан төмен) мұздатқыш камерадан алуға болады және плюс 25°C-қа дейінгі температурада 3 минутқа дейін </w:t>
      </w:r>
      <w:r w:rsidR="00E3045B" w:rsidRPr="00B429FD">
        <w:rPr>
          <w:rFonts w:ascii="Times New Roman" w:eastAsia="Times New Roman" w:hAnsi="Times New Roman" w:cs="Times New Roman"/>
          <w:bCs/>
          <w:sz w:val="28"/>
          <w:szCs w:val="28"/>
          <w:lang w:val="kk-KZ" w:eastAsia="ru-RU"/>
        </w:rPr>
        <w:t>ұстау</w:t>
      </w:r>
      <w:r w:rsidRPr="00B429FD">
        <w:rPr>
          <w:rFonts w:ascii="Times New Roman" w:eastAsia="Times New Roman" w:hAnsi="Times New Roman" w:cs="Times New Roman"/>
          <w:bCs/>
          <w:sz w:val="28"/>
          <w:szCs w:val="28"/>
          <w:lang w:val="kk-KZ" w:eastAsia="ru-RU"/>
        </w:rPr>
        <w:t>ға болады;</w:t>
      </w:r>
      <w:r w:rsidR="00E3045B" w:rsidRPr="00B429FD">
        <w:rPr>
          <w:rFonts w:ascii="Times New Roman" w:eastAsia="Times New Roman" w:hAnsi="Times New Roman" w:cs="Times New Roman"/>
          <w:bCs/>
          <w:sz w:val="28"/>
          <w:szCs w:val="28"/>
          <w:lang w:val="kk-KZ" w:eastAsia="ru-RU"/>
        </w:rPr>
        <w:t xml:space="preserve"> </w:t>
      </w:r>
    </w:p>
    <w:p w14:paraId="539E516A" w14:textId="3727F879"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E3045B" w:rsidRPr="00B429FD">
        <w:rPr>
          <w:rFonts w:ascii="Times New Roman" w:eastAsia="Times New Roman" w:hAnsi="Times New Roman" w:cs="Times New Roman"/>
          <w:bCs/>
          <w:sz w:val="28"/>
          <w:szCs w:val="28"/>
          <w:lang w:val="kk-KZ" w:eastAsia="ru-RU"/>
        </w:rPr>
        <w:t xml:space="preserve">плюс 25°C-қа дейін </w:t>
      </w:r>
      <w:r w:rsidRPr="00B429FD">
        <w:rPr>
          <w:rFonts w:ascii="Times New Roman" w:eastAsia="Times New Roman" w:hAnsi="Times New Roman" w:cs="Times New Roman"/>
          <w:bCs/>
          <w:sz w:val="28"/>
          <w:szCs w:val="28"/>
          <w:lang w:val="kk-KZ" w:eastAsia="ru-RU"/>
        </w:rPr>
        <w:t xml:space="preserve">температура жағдайынан мұздатқышқа </w:t>
      </w:r>
      <w:r w:rsidR="00E3045B" w:rsidRPr="00B429FD">
        <w:rPr>
          <w:rFonts w:ascii="Times New Roman" w:eastAsia="Times New Roman" w:hAnsi="Times New Roman" w:cs="Times New Roman"/>
          <w:bCs/>
          <w:sz w:val="28"/>
          <w:szCs w:val="28"/>
          <w:lang w:val="kk-KZ" w:eastAsia="ru-RU"/>
        </w:rPr>
        <w:t xml:space="preserve">қайтарылғаннан </w:t>
      </w:r>
      <w:r w:rsidRPr="00B429FD">
        <w:rPr>
          <w:rFonts w:ascii="Times New Roman" w:eastAsia="Times New Roman" w:hAnsi="Times New Roman" w:cs="Times New Roman"/>
          <w:bCs/>
          <w:sz w:val="28"/>
          <w:szCs w:val="28"/>
          <w:lang w:val="kk-KZ" w:eastAsia="ru-RU"/>
        </w:rPr>
        <w:t xml:space="preserve">кейін (минус 60°C-тан төмен) </w:t>
      </w:r>
      <w:r w:rsidR="00E3045B" w:rsidRPr="00B429FD">
        <w:rPr>
          <w:rFonts w:ascii="Times New Roman" w:eastAsia="Times New Roman" w:hAnsi="Times New Roman" w:cs="Times New Roman"/>
          <w:bCs/>
          <w:sz w:val="28"/>
          <w:szCs w:val="28"/>
          <w:lang w:val="kk-KZ" w:eastAsia="ru-RU"/>
        </w:rPr>
        <w:t xml:space="preserve">құтылар </w:t>
      </w:r>
      <w:r w:rsidRPr="00B429FD">
        <w:rPr>
          <w:rFonts w:ascii="Times New Roman" w:eastAsia="Times New Roman" w:hAnsi="Times New Roman" w:cs="Times New Roman"/>
          <w:bCs/>
          <w:sz w:val="28"/>
          <w:szCs w:val="28"/>
          <w:lang w:val="kk-KZ" w:eastAsia="ru-RU"/>
        </w:rPr>
        <w:t xml:space="preserve">бар науалар келесі алынғанға дейін кемінде 2 сағат </w:t>
      </w:r>
      <w:r w:rsidR="00E3045B" w:rsidRPr="00B429FD">
        <w:rPr>
          <w:rFonts w:ascii="Times New Roman" w:eastAsia="Times New Roman" w:hAnsi="Times New Roman" w:cs="Times New Roman"/>
          <w:bCs/>
          <w:sz w:val="28"/>
          <w:szCs w:val="28"/>
          <w:lang w:val="kk-KZ" w:eastAsia="ru-RU"/>
        </w:rPr>
        <w:t xml:space="preserve">мұздату жағдайында </w:t>
      </w:r>
      <w:r w:rsidRPr="00B429FD">
        <w:rPr>
          <w:rFonts w:ascii="Times New Roman" w:eastAsia="Times New Roman" w:hAnsi="Times New Roman" w:cs="Times New Roman"/>
          <w:bCs/>
          <w:sz w:val="28"/>
          <w:szCs w:val="28"/>
          <w:lang w:val="kk-KZ" w:eastAsia="ru-RU"/>
        </w:rPr>
        <w:t>қал</w:t>
      </w:r>
      <w:r w:rsidR="00E3045B" w:rsidRPr="00B429FD">
        <w:rPr>
          <w:rFonts w:ascii="Times New Roman" w:eastAsia="Times New Roman" w:hAnsi="Times New Roman" w:cs="Times New Roman"/>
          <w:bCs/>
          <w:sz w:val="28"/>
          <w:szCs w:val="28"/>
          <w:lang w:val="kk-KZ" w:eastAsia="ru-RU"/>
        </w:rPr>
        <w:t>дырыл</w:t>
      </w:r>
      <w:r w:rsidRPr="00B429FD">
        <w:rPr>
          <w:rFonts w:ascii="Times New Roman" w:eastAsia="Times New Roman" w:hAnsi="Times New Roman" w:cs="Times New Roman"/>
          <w:bCs/>
          <w:sz w:val="28"/>
          <w:szCs w:val="28"/>
          <w:lang w:val="kk-KZ" w:eastAsia="ru-RU"/>
        </w:rPr>
        <w:t>уы тиіс;</w:t>
      </w:r>
    </w:p>
    <w:p w14:paraId="7BA63435" w14:textId="27255683"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 xml:space="preserve">3) мұздатылған құтыларды 2 аптадан асырмай </w:t>
      </w:r>
      <w:r w:rsidR="00E3045B" w:rsidRPr="00B429FD">
        <w:rPr>
          <w:rFonts w:ascii="Times New Roman" w:eastAsia="Times New Roman" w:hAnsi="Times New Roman" w:cs="Times New Roman"/>
          <w:bCs/>
          <w:sz w:val="28"/>
          <w:szCs w:val="28"/>
          <w:lang w:val="kk-KZ" w:eastAsia="ru-RU"/>
        </w:rPr>
        <w:t xml:space="preserve">минус 25°C-тан минус 15°C-қа дейін температура режимінде сақтау кезінде </w:t>
      </w:r>
      <w:r w:rsidRPr="00B429FD">
        <w:rPr>
          <w:rFonts w:ascii="Times New Roman" w:eastAsia="Times New Roman" w:hAnsi="Times New Roman" w:cs="Times New Roman"/>
          <w:bCs/>
          <w:sz w:val="28"/>
          <w:szCs w:val="28"/>
          <w:lang w:val="kk-KZ" w:eastAsia="ru-RU"/>
        </w:rPr>
        <w:t>тасымалдау:</w:t>
      </w:r>
    </w:p>
    <w:p w14:paraId="322DDA41" w14:textId="1E94D8A4"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E3045B" w:rsidRPr="00B429FD">
        <w:rPr>
          <w:rFonts w:ascii="Times New Roman" w:eastAsia="Times New Roman" w:hAnsi="Times New Roman" w:cs="Times New Roman"/>
          <w:bCs/>
          <w:sz w:val="28"/>
          <w:szCs w:val="28"/>
          <w:lang w:val="kk-KZ" w:eastAsia="ru-RU"/>
        </w:rPr>
        <w:t xml:space="preserve">195 құтыдан тұратын құтылар бар, </w:t>
      </w:r>
      <w:r w:rsidRPr="00B429FD">
        <w:rPr>
          <w:rFonts w:ascii="Times New Roman" w:eastAsia="Times New Roman" w:hAnsi="Times New Roman" w:cs="Times New Roman"/>
          <w:bCs/>
          <w:sz w:val="28"/>
          <w:szCs w:val="28"/>
          <w:lang w:val="kk-KZ" w:eastAsia="ru-RU"/>
        </w:rPr>
        <w:t xml:space="preserve">қақпақпен жабылған науаларды минус 25°C-ден минус 15°C-қа дейінгі температуралық режимі бар мұздатқыш камерадан алуға болады және плюс 25°C-қа дейінгі температурада 3 минутқа дейін </w:t>
      </w:r>
      <w:r w:rsidR="00E3045B" w:rsidRPr="00B429FD">
        <w:rPr>
          <w:rFonts w:ascii="Times New Roman" w:eastAsia="Times New Roman" w:hAnsi="Times New Roman" w:cs="Times New Roman"/>
          <w:bCs/>
          <w:sz w:val="28"/>
          <w:szCs w:val="28"/>
          <w:lang w:val="kk-KZ" w:eastAsia="ru-RU"/>
        </w:rPr>
        <w:t>ұстау</w:t>
      </w:r>
      <w:r w:rsidRPr="00B429FD">
        <w:rPr>
          <w:rFonts w:ascii="Times New Roman" w:eastAsia="Times New Roman" w:hAnsi="Times New Roman" w:cs="Times New Roman"/>
          <w:bCs/>
          <w:sz w:val="28"/>
          <w:szCs w:val="28"/>
          <w:lang w:val="kk-KZ" w:eastAsia="ru-RU"/>
        </w:rPr>
        <w:t>ға болады;</w:t>
      </w:r>
    </w:p>
    <w:p w14:paraId="241AB2FA" w14:textId="25449CD2"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қақпақтары ашық немесе </w:t>
      </w:r>
      <w:r w:rsidR="00E3045B" w:rsidRPr="00B429FD">
        <w:rPr>
          <w:rFonts w:ascii="Times New Roman" w:eastAsia="Times New Roman" w:hAnsi="Times New Roman" w:cs="Times New Roman"/>
          <w:bCs/>
          <w:sz w:val="28"/>
          <w:szCs w:val="28"/>
          <w:lang w:val="kk-KZ" w:eastAsia="ru-RU"/>
        </w:rPr>
        <w:t xml:space="preserve">ішінде </w:t>
      </w:r>
      <w:r w:rsidRPr="00B429FD">
        <w:rPr>
          <w:rFonts w:ascii="Times New Roman" w:eastAsia="Times New Roman" w:hAnsi="Times New Roman" w:cs="Times New Roman"/>
          <w:bCs/>
          <w:sz w:val="28"/>
          <w:szCs w:val="28"/>
          <w:lang w:val="kk-KZ" w:eastAsia="ru-RU"/>
        </w:rPr>
        <w:t>195</w:t>
      </w:r>
      <w:r w:rsidR="00E3045B" w:rsidRPr="00B429FD">
        <w:rPr>
          <w:rFonts w:ascii="Times New Roman" w:eastAsia="Times New Roman" w:hAnsi="Times New Roman" w:cs="Times New Roman"/>
          <w:bCs/>
          <w:sz w:val="28"/>
          <w:szCs w:val="28"/>
          <w:lang w:val="kk-KZ" w:eastAsia="ru-RU"/>
        </w:rPr>
        <w:t>-тен кем қ</w:t>
      </w:r>
      <w:r w:rsidRPr="00B429FD">
        <w:rPr>
          <w:rFonts w:ascii="Times New Roman" w:eastAsia="Times New Roman" w:hAnsi="Times New Roman" w:cs="Times New Roman"/>
          <w:bCs/>
          <w:sz w:val="28"/>
          <w:szCs w:val="28"/>
          <w:lang w:val="kk-KZ" w:eastAsia="ru-RU"/>
        </w:rPr>
        <w:t>ұты</w:t>
      </w:r>
      <w:r w:rsidR="00E3045B" w:rsidRPr="00B429FD">
        <w:rPr>
          <w:rFonts w:ascii="Times New Roman" w:eastAsia="Times New Roman" w:hAnsi="Times New Roman" w:cs="Times New Roman"/>
          <w:bCs/>
          <w:sz w:val="28"/>
          <w:szCs w:val="28"/>
          <w:lang w:val="kk-KZ" w:eastAsia="ru-RU"/>
        </w:rPr>
        <w:t xml:space="preserve"> бар </w:t>
      </w:r>
      <w:r w:rsidRPr="00B429FD">
        <w:rPr>
          <w:rFonts w:ascii="Times New Roman" w:eastAsia="Times New Roman" w:hAnsi="Times New Roman" w:cs="Times New Roman"/>
          <w:bCs/>
          <w:sz w:val="28"/>
          <w:szCs w:val="28"/>
          <w:lang w:val="kk-KZ" w:eastAsia="ru-RU"/>
        </w:rPr>
        <w:t xml:space="preserve">науаларды минус 25°C-тан минус 15°C-қа дейінгі температуралық режимі бар мұздатқыш камерадан алуға болады және плюс 25°C-қа дейінгі температурада 1 минутқа дейін </w:t>
      </w:r>
      <w:r w:rsidR="00E3045B" w:rsidRPr="00B429FD">
        <w:rPr>
          <w:rFonts w:ascii="Times New Roman" w:eastAsia="Times New Roman" w:hAnsi="Times New Roman" w:cs="Times New Roman"/>
          <w:bCs/>
          <w:sz w:val="28"/>
          <w:szCs w:val="28"/>
          <w:lang w:val="kk-KZ" w:eastAsia="ru-RU"/>
        </w:rPr>
        <w:t>ұстау</w:t>
      </w:r>
      <w:r w:rsidRPr="00B429FD">
        <w:rPr>
          <w:rFonts w:ascii="Times New Roman" w:eastAsia="Times New Roman" w:hAnsi="Times New Roman" w:cs="Times New Roman"/>
          <w:bCs/>
          <w:sz w:val="28"/>
          <w:szCs w:val="28"/>
          <w:lang w:val="kk-KZ" w:eastAsia="ru-RU"/>
        </w:rPr>
        <w:t>ға болады.</w:t>
      </w:r>
      <w:r w:rsidR="00E3045B" w:rsidRPr="00B429FD">
        <w:rPr>
          <w:rFonts w:ascii="Times New Roman" w:eastAsia="Times New Roman" w:hAnsi="Times New Roman" w:cs="Times New Roman"/>
          <w:bCs/>
          <w:sz w:val="28"/>
          <w:szCs w:val="28"/>
          <w:lang w:val="kk-KZ" w:eastAsia="ru-RU"/>
        </w:rPr>
        <w:t xml:space="preserve"> </w:t>
      </w:r>
    </w:p>
    <w:p w14:paraId="2F50DF9D" w14:textId="0E3991F2"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E3045B" w:rsidRPr="00B429FD">
        <w:rPr>
          <w:rFonts w:ascii="Times New Roman" w:eastAsia="Times New Roman" w:hAnsi="Times New Roman" w:cs="Times New Roman"/>
          <w:bCs/>
          <w:sz w:val="28"/>
          <w:szCs w:val="28"/>
          <w:lang w:val="kk-KZ" w:eastAsia="ru-RU"/>
        </w:rPr>
        <w:t xml:space="preserve">плюс 25°C-қа дейін </w:t>
      </w:r>
      <w:r w:rsidRPr="00B429FD">
        <w:rPr>
          <w:rFonts w:ascii="Times New Roman" w:eastAsia="Times New Roman" w:hAnsi="Times New Roman" w:cs="Times New Roman"/>
          <w:bCs/>
          <w:sz w:val="28"/>
          <w:szCs w:val="28"/>
          <w:lang w:val="kk-KZ" w:eastAsia="ru-RU"/>
        </w:rPr>
        <w:t xml:space="preserve">температура жағдайынан мұздатқышқа </w:t>
      </w:r>
      <w:r w:rsidR="00E3045B" w:rsidRPr="00B429FD">
        <w:rPr>
          <w:rFonts w:ascii="Times New Roman" w:eastAsia="Times New Roman" w:hAnsi="Times New Roman" w:cs="Times New Roman"/>
          <w:bCs/>
          <w:sz w:val="28"/>
          <w:szCs w:val="28"/>
          <w:lang w:val="kk-KZ" w:eastAsia="ru-RU"/>
        </w:rPr>
        <w:t>қайтарылғаннан</w:t>
      </w:r>
      <w:r w:rsidRPr="00B429FD">
        <w:rPr>
          <w:rFonts w:ascii="Times New Roman" w:eastAsia="Times New Roman" w:hAnsi="Times New Roman" w:cs="Times New Roman"/>
          <w:bCs/>
          <w:sz w:val="28"/>
          <w:szCs w:val="28"/>
          <w:lang w:val="kk-KZ" w:eastAsia="ru-RU"/>
        </w:rPr>
        <w:t xml:space="preserve"> кейін (минус 60°C-тан төмен) </w:t>
      </w:r>
      <w:r w:rsidR="00E3045B" w:rsidRPr="00B429FD">
        <w:rPr>
          <w:rFonts w:ascii="Times New Roman" w:eastAsia="Times New Roman" w:hAnsi="Times New Roman" w:cs="Times New Roman"/>
          <w:bCs/>
          <w:sz w:val="28"/>
          <w:szCs w:val="28"/>
          <w:lang w:val="kk-KZ" w:eastAsia="ru-RU"/>
        </w:rPr>
        <w:t xml:space="preserve">құтылар </w:t>
      </w:r>
      <w:r w:rsidRPr="00B429FD">
        <w:rPr>
          <w:rFonts w:ascii="Times New Roman" w:eastAsia="Times New Roman" w:hAnsi="Times New Roman" w:cs="Times New Roman"/>
          <w:bCs/>
          <w:sz w:val="28"/>
          <w:szCs w:val="28"/>
          <w:lang w:val="kk-KZ" w:eastAsia="ru-RU"/>
        </w:rPr>
        <w:t xml:space="preserve">бар науалар келесі алынғанға дейін кемінде 2 сағат </w:t>
      </w:r>
      <w:r w:rsidR="00E3045B" w:rsidRPr="00B429FD">
        <w:rPr>
          <w:rFonts w:ascii="Times New Roman" w:eastAsia="Times New Roman" w:hAnsi="Times New Roman" w:cs="Times New Roman"/>
          <w:bCs/>
          <w:sz w:val="28"/>
          <w:szCs w:val="28"/>
          <w:lang w:val="kk-KZ" w:eastAsia="ru-RU"/>
        </w:rPr>
        <w:t xml:space="preserve">мұздату жағдайында </w:t>
      </w:r>
      <w:r w:rsidRPr="00B429FD">
        <w:rPr>
          <w:rFonts w:ascii="Times New Roman" w:eastAsia="Times New Roman" w:hAnsi="Times New Roman" w:cs="Times New Roman"/>
          <w:bCs/>
          <w:sz w:val="28"/>
          <w:szCs w:val="28"/>
          <w:lang w:val="kk-KZ" w:eastAsia="ru-RU"/>
        </w:rPr>
        <w:t>қал</w:t>
      </w:r>
      <w:r w:rsidR="00E3045B" w:rsidRPr="00B429FD">
        <w:rPr>
          <w:rFonts w:ascii="Times New Roman" w:eastAsia="Times New Roman" w:hAnsi="Times New Roman" w:cs="Times New Roman"/>
          <w:bCs/>
          <w:sz w:val="28"/>
          <w:szCs w:val="28"/>
          <w:lang w:val="kk-KZ" w:eastAsia="ru-RU"/>
        </w:rPr>
        <w:t>дырыл</w:t>
      </w:r>
      <w:r w:rsidRPr="00B429FD">
        <w:rPr>
          <w:rFonts w:ascii="Times New Roman" w:eastAsia="Times New Roman" w:hAnsi="Times New Roman" w:cs="Times New Roman"/>
          <w:bCs/>
          <w:sz w:val="28"/>
          <w:szCs w:val="28"/>
          <w:lang w:val="kk-KZ" w:eastAsia="ru-RU"/>
        </w:rPr>
        <w:t>уы тиіс.</w:t>
      </w:r>
    </w:p>
    <w:p w14:paraId="4C9F45C1" w14:textId="14EF36F8" w:rsidR="000C29FA" w:rsidRPr="00B429FD" w:rsidRDefault="00E40405"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w:t>
      </w:r>
      <w:r w:rsidR="000C29FA" w:rsidRPr="00B429FD">
        <w:rPr>
          <w:rFonts w:ascii="Times New Roman" w:eastAsia="Times New Roman" w:hAnsi="Times New Roman" w:cs="Times New Roman"/>
          <w:bCs/>
          <w:sz w:val="28"/>
          <w:szCs w:val="28"/>
          <w:lang w:val="kk-KZ" w:eastAsia="ru-RU"/>
        </w:rPr>
        <w:t>К</w:t>
      </w:r>
      <w:r w:rsidRPr="00B429FD">
        <w:rPr>
          <w:rFonts w:ascii="Times New Roman" w:eastAsia="Times New Roman" w:hAnsi="Times New Roman" w:cs="Times New Roman"/>
          <w:bCs/>
          <w:sz w:val="28"/>
          <w:szCs w:val="28"/>
          <w:lang w:val="kk-KZ" w:eastAsia="ru-RU"/>
        </w:rPr>
        <w:t>омирнати»</w:t>
      </w:r>
      <w:r w:rsidR="000C29FA" w:rsidRPr="00B429FD">
        <w:rPr>
          <w:rFonts w:ascii="Times New Roman" w:eastAsia="Times New Roman" w:hAnsi="Times New Roman" w:cs="Times New Roman"/>
          <w:bCs/>
          <w:sz w:val="28"/>
          <w:szCs w:val="28"/>
          <w:lang w:val="kk-KZ" w:eastAsia="ru-RU"/>
        </w:rPr>
        <w:t xml:space="preserve"> вакцинасын қабылдау кезінде 2021 жылғы </w:t>
      </w:r>
      <w:r w:rsidR="009C4853" w:rsidRPr="00B429FD">
        <w:rPr>
          <w:rFonts w:ascii="Times New Roman" w:eastAsia="Times New Roman" w:hAnsi="Times New Roman" w:cs="Times New Roman"/>
          <w:bCs/>
          <w:sz w:val="28"/>
          <w:szCs w:val="28"/>
          <w:lang w:val="kk-KZ" w:eastAsia="ru-RU"/>
        </w:rPr>
        <w:t xml:space="preserve">11 маусымдағы </w:t>
      </w:r>
      <w:r w:rsidR="000C29FA" w:rsidRPr="00B429FD">
        <w:rPr>
          <w:rFonts w:ascii="Times New Roman" w:eastAsia="Times New Roman" w:hAnsi="Times New Roman" w:cs="Times New Roman"/>
          <w:bCs/>
          <w:sz w:val="28"/>
          <w:szCs w:val="28"/>
          <w:lang w:val="kk-KZ" w:eastAsia="ru-RU"/>
        </w:rPr>
        <w:t xml:space="preserve">№ 28 қаулымен бекітілген </w:t>
      </w:r>
      <w:r w:rsidR="009C4853" w:rsidRPr="00B429FD">
        <w:rPr>
          <w:rFonts w:ascii="Times New Roman" w:eastAsia="Times New Roman" w:hAnsi="Times New Roman" w:cs="Times New Roman"/>
          <w:bCs/>
          <w:sz w:val="28"/>
          <w:szCs w:val="28"/>
          <w:lang w:val="kk-KZ" w:eastAsia="ru-RU"/>
        </w:rPr>
        <w:t>К</w:t>
      </w:r>
      <w:r w:rsidR="000C29FA" w:rsidRPr="00B429FD">
        <w:rPr>
          <w:rFonts w:ascii="Times New Roman" w:eastAsia="Times New Roman" w:hAnsi="Times New Roman" w:cs="Times New Roman"/>
          <w:bCs/>
          <w:sz w:val="28"/>
          <w:szCs w:val="28"/>
          <w:lang w:val="kk-KZ" w:eastAsia="ru-RU"/>
        </w:rPr>
        <w:t xml:space="preserve">оронавирустық инфекцияның </w:t>
      </w:r>
      <w:r w:rsidR="009C4853" w:rsidRPr="00B429FD">
        <w:rPr>
          <w:rFonts w:ascii="Times New Roman" w:eastAsia="Times New Roman" w:hAnsi="Times New Roman" w:cs="Times New Roman"/>
          <w:bCs/>
          <w:sz w:val="28"/>
          <w:szCs w:val="28"/>
          <w:lang w:val="kk-KZ" w:eastAsia="ru-RU"/>
        </w:rPr>
        <w:t xml:space="preserve">(СOVID-19) </w:t>
      </w:r>
      <w:r w:rsidR="000C29FA" w:rsidRPr="00B429FD">
        <w:rPr>
          <w:rFonts w:ascii="Times New Roman" w:eastAsia="Times New Roman" w:hAnsi="Times New Roman" w:cs="Times New Roman"/>
          <w:bCs/>
          <w:sz w:val="28"/>
          <w:szCs w:val="28"/>
          <w:lang w:val="kk-KZ" w:eastAsia="ru-RU"/>
        </w:rPr>
        <w:t>алдын алу жөніндегі вакциналарды сақтау және тасымалдау регламентінің талаптары ескеріледі.</w:t>
      </w:r>
      <w:r w:rsidR="009C4853" w:rsidRPr="00B429FD">
        <w:rPr>
          <w:rFonts w:ascii="Times New Roman" w:eastAsia="Times New Roman" w:hAnsi="Times New Roman" w:cs="Times New Roman"/>
          <w:bCs/>
          <w:sz w:val="28"/>
          <w:szCs w:val="28"/>
          <w:lang w:val="kk-KZ" w:eastAsia="ru-RU"/>
        </w:rPr>
        <w:t xml:space="preserve"> </w:t>
      </w:r>
    </w:p>
    <w:p w14:paraId="15A8AB32" w14:textId="6F993937" w:rsidR="00134380" w:rsidRPr="00B429FD" w:rsidRDefault="003C4B94"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Вакцинаны қабылдауды </w:t>
      </w:r>
      <w:r w:rsidR="00491C58" w:rsidRPr="00B429FD">
        <w:rPr>
          <w:rFonts w:ascii="Times New Roman" w:eastAsia="Times New Roman" w:hAnsi="Times New Roman" w:cs="Times New Roman"/>
          <w:bCs/>
          <w:sz w:val="28"/>
          <w:szCs w:val="28"/>
          <w:lang w:val="kk-KZ" w:eastAsia="ru-RU"/>
        </w:rPr>
        <w:t>«Комирнати» вакцинасын сақтау, тасымалдау бойынша СОР-ға сәйкес жү</w:t>
      </w:r>
      <w:r w:rsidRPr="00B429FD">
        <w:rPr>
          <w:rFonts w:ascii="Times New Roman" w:eastAsia="Times New Roman" w:hAnsi="Times New Roman" w:cs="Times New Roman"/>
          <w:bCs/>
          <w:sz w:val="28"/>
          <w:szCs w:val="28"/>
          <w:lang w:val="kk-KZ" w:eastAsia="ru-RU"/>
        </w:rPr>
        <w:t>зеге асыру қажет</w:t>
      </w:r>
      <w:r w:rsidR="00491C58" w:rsidRPr="00B429FD">
        <w:rPr>
          <w:rFonts w:ascii="Times New Roman" w:eastAsia="Times New Roman" w:hAnsi="Times New Roman" w:cs="Times New Roman"/>
          <w:bCs/>
          <w:sz w:val="28"/>
          <w:szCs w:val="28"/>
          <w:lang w:val="kk-KZ" w:eastAsia="ru-RU"/>
        </w:rPr>
        <w:t>;</w:t>
      </w:r>
    </w:p>
    <w:p w14:paraId="0EB46FD2" w14:textId="42446DBE" w:rsidR="00491C58" w:rsidRPr="00B429FD" w:rsidRDefault="00491C58"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«Комирнати» вакцинасы тасымалдағыш термоконтейнерлер</w:t>
      </w:r>
      <w:r w:rsidR="00537F3D" w:rsidRPr="00B429FD">
        <w:rPr>
          <w:rFonts w:ascii="Times New Roman" w:eastAsia="Times New Roman" w:hAnsi="Times New Roman" w:cs="Times New Roman"/>
          <w:bCs/>
          <w:sz w:val="28"/>
          <w:szCs w:val="28"/>
          <w:lang w:val="kk-KZ" w:eastAsia="ru-RU"/>
        </w:rPr>
        <w:t>де</w:t>
      </w:r>
      <w:r w:rsidRPr="00B429FD">
        <w:rPr>
          <w:rFonts w:ascii="Times New Roman" w:eastAsia="Times New Roman" w:hAnsi="Times New Roman" w:cs="Times New Roman"/>
          <w:bCs/>
          <w:sz w:val="28"/>
          <w:szCs w:val="28"/>
          <w:lang w:val="kk-KZ" w:eastAsia="ru-RU"/>
        </w:rPr>
        <w:t xml:space="preserve"> құрғақ мұзбен келіп түседі (құрғақ мұз өте қауіпті екенін есте сақтау қажет, сол себепті температураға төзімді су сіңірмейтін қолғаппен және қорғаныш көзілдірігін қолдану қажет); </w:t>
      </w:r>
      <w:r w:rsidR="00537F3D" w:rsidRPr="00B429FD">
        <w:rPr>
          <w:rFonts w:ascii="Times New Roman" w:eastAsia="Times New Roman" w:hAnsi="Times New Roman" w:cs="Times New Roman"/>
          <w:bCs/>
          <w:sz w:val="28"/>
          <w:szCs w:val="28"/>
          <w:lang w:val="kk-KZ" w:eastAsia="ru-RU"/>
        </w:rPr>
        <w:t xml:space="preserve">компонеттері бар </w:t>
      </w:r>
      <w:r w:rsidRPr="00B429FD">
        <w:rPr>
          <w:rFonts w:ascii="Times New Roman" w:eastAsia="Times New Roman" w:hAnsi="Times New Roman" w:cs="Times New Roman"/>
          <w:bCs/>
          <w:sz w:val="28"/>
          <w:szCs w:val="28"/>
          <w:lang w:val="kk-KZ" w:eastAsia="ru-RU"/>
        </w:rPr>
        <w:t>тасымалдағыш термоконтейнерлер, температураны бақылайтын датчиктер және құрғақ мұзды сақтайтын бөлі</w:t>
      </w:r>
      <w:r w:rsidR="00537F3D" w:rsidRPr="00B429FD">
        <w:rPr>
          <w:rFonts w:ascii="Times New Roman" w:eastAsia="Times New Roman" w:hAnsi="Times New Roman" w:cs="Times New Roman"/>
          <w:bCs/>
          <w:sz w:val="28"/>
          <w:szCs w:val="28"/>
          <w:lang w:val="kk-KZ" w:eastAsia="ru-RU"/>
        </w:rPr>
        <w:t>ктер</w:t>
      </w:r>
      <w:r w:rsidRPr="00B429FD">
        <w:rPr>
          <w:rFonts w:ascii="Times New Roman" w:eastAsia="Times New Roman" w:hAnsi="Times New Roman" w:cs="Times New Roman"/>
          <w:bCs/>
          <w:sz w:val="28"/>
          <w:szCs w:val="28"/>
          <w:lang w:val="kk-KZ" w:eastAsia="ru-RU"/>
        </w:rPr>
        <w:t xml:space="preserve"> өндірушіге қайтарылады. </w:t>
      </w:r>
    </w:p>
    <w:p w14:paraId="02BC6A0B" w14:textId="7A564375" w:rsidR="00134380" w:rsidRPr="00B429FD" w:rsidRDefault="00491C58"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Тасымалдағыш термоконтейнерлерді ашу кезінде температураны бақылайтын датчиктерді тоқтату (Stop батырмасын 5 секунд бойында басып ұста</w:t>
      </w:r>
      <w:r w:rsidR="00537F3D" w:rsidRPr="00B429FD">
        <w:rPr>
          <w:rFonts w:ascii="Times New Roman" w:eastAsia="Times New Roman" w:hAnsi="Times New Roman" w:cs="Times New Roman"/>
          <w:bCs/>
          <w:sz w:val="28"/>
          <w:szCs w:val="28"/>
          <w:lang w:val="kk-KZ" w:eastAsia="ru-RU"/>
        </w:rPr>
        <w:t>п тұру</w:t>
      </w:r>
      <w:r w:rsidRPr="00B429FD">
        <w:rPr>
          <w:rFonts w:ascii="Times New Roman" w:eastAsia="Times New Roman" w:hAnsi="Times New Roman" w:cs="Times New Roman"/>
          <w:bCs/>
          <w:sz w:val="28"/>
          <w:szCs w:val="28"/>
          <w:lang w:val="kk-KZ" w:eastAsia="ru-RU"/>
        </w:rPr>
        <w:t>) қажет.</w:t>
      </w:r>
    </w:p>
    <w:p w14:paraId="4300E345" w14:textId="77777777" w:rsidR="00134380" w:rsidRPr="00B429FD" w:rsidRDefault="00134380"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Қаптаманың бүтіндігін көзбен шолып тексергеннен кейін вакцина дереу мұздатқыш камераға орналастырылады.</w:t>
      </w:r>
    </w:p>
    <w:p w14:paraId="2A427A1D" w14:textId="77777777" w:rsidR="00134380" w:rsidRPr="00B429FD" w:rsidRDefault="00134380"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Термоконтейнерді босату мұздатқышқа тікелей жақын жерде жүргізіледі, онда вакцина термоконтейнерді ашқаннан кейін дереу орналастырылуы тиіс. </w:t>
      </w:r>
    </w:p>
    <w:p w14:paraId="1543CE0A" w14:textId="314A8EC9"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 авторефрижераторларға түскен кезде экспедитор-жүргізуші бүкіл жол бойында температуралық режимнің сақталуын растайтын термотіркегіштің басып шығарыл</w:t>
      </w:r>
      <w:r w:rsidR="009C4853" w:rsidRPr="00B429FD">
        <w:rPr>
          <w:rFonts w:ascii="Times New Roman" w:eastAsia="Times New Roman" w:hAnsi="Times New Roman" w:cs="Times New Roman"/>
          <w:bCs/>
          <w:sz w:val="28"/>
          <w:szCs w:val="28"/>
          <w:lang w:val="kk-KZ" w:eastAsia="ru-RU"/>
        </w:rPr>
        <w:t>ған түрін</w:t>
      </w:r>
      <w:r w:rsidRPr="00B429FD">
        <w:rPr>
          <w:rFonts w:ascii="Times New Roman" w:eastAsia="Times New Roman" w:hAnsi="Times New Roman" w:cs="Times New Roman"/>
          <w:bCs/>
          <w:sz w:val="28"/>
          <w:szCs w:val="28"/>
          <w:lang w:val="kk-KZ" w:eastAsia="ru-RU"/>
        </w:rPr>
        <w:t xml:space="preserve"> ұсынады. Басып шығар</w:t>
      </w:r>
      <w:r w:rsidR="009C4853" w:rsidRPr="00B429FD">
        <w:rPr>
          <w:rFonts w:ascii="Times New Roman" w:eastAsia="Times New Roman" w:hAnsi="Times New Roman" w:cs="Times New Roman"/>
          <w:bCs/>
          <w:sz w:val="28"/>
          <w:szCs w:val="28"/>
          <w:lang w:val="kk-KZ" w:eastAsia="ru-RU"/>
        </w:rPr>
        <w:t>ылған</w:t>
      </w:r>
      <w:r w:rsidRPr="00B429FD">
        <w:rPr>
          <w:rFonts w:ascii="Times New Roman" w:eastAsia="Times New Roman" w:hAnsi="Times New Roman" w:cs="Times New Roman"/>
          <w:bCs/>
          <w:sz w:val="28"/>
          <w:szCs w:val="28"/>
          <w:lang w:val="kk-KZ" w:eastAsia="ru-RU"/>
        </w:rPr>
        <w:t xml:space="preserve"> </w:t>
      </w:r>
      <w:r w:rsidR="009C4853" w:rsidRPr="00B429FD">
        <w:rPr>
          <w:rFonts w:ascii="Times New Roman" w:eastAsia="Times New Roman" w:hAnsi="Times New Roman" w:cs="Times New Roman"/>
          <w:bCs/>
          <w:sz w:val="28"/>
          <w:szCs w:val="28"/>
          <w:lang w:val="kk-KZ" w:eastAsia="ru-RU"/>
        </w:rPr>
        <w:t xml:space="preserve">құжат </w:t>
      </w:r>
      <w:r w:rsidRPr="00B429FD">
        <w:rPr>
          <w:rFonts w:ascii="Times New Roman" w:eastAsia="Times New Roman" w:hAnsi="Times New Roman" w:cs="Times New Roman"/>
          <w:bCs/>
          <w:sz w:val="28"/>
          <w:szCs w:val="28"/>
          <w:lang w:val="kk-KZ" w:eastAsia="ru-RU"/>
        </w:rPr>
        <w:t>қабылдау құжаттамасына қоса беріледі.</w:t>
      </w:r>
    </w:p>
    <w:p w14:paraId="7F1B3D76" w14:textId="00340295"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Вакциналарды сақтау кезінде әрбір қаптамаға салқындатылған ауаның кіруі қамтамасыз етіледі. Мұздатқыш жабдықты толтыру вакциналардың жарамдылық мерзімдерін ескере отырып жүзеге асырылады. Бұл ретте жарамдылық мерзімі азырақ вакциналар </w:t>
      </w:r>
      <w:r w:rsidR="009C4853" w:rsidRPr="00B429FD">
        <w:rPr>
          <w:rFonts w:ascii="Times New Roman" w:eastAsia="Times New Roman" w:hAnsi="Times New Roman" w:cs="Times New Roman"/>
          <w:bCs/>
          <w:sz w:val="28"/>
          <w:szCs w:val="28"/>
          <w:lang w:val="kk-KZ" w:eastAsia="ru-RU"/>
        </w:rPr>
        <w:t xml:space="preserve">бірінші кезекте </w:t>
      </w:r>
      <w:r w:rsidRPr="00B429FD">
        <w:rPr>
          <w:rFonts w:ascii="Times New Roman" w:eastAsia="Times New Roman" w:hAnsi="Times New Roman" w:cs="Times New Roman"/>
          <w:bCs/>
          <w:sz w:val="28"/>
          <w:szCs w:val="28"/>
          <w:lang w:val="kk-KZ" w:eastAsia="ru-RU"/>
        </w:rPr>
        <w:t>жіберіледі немесе пайдаланылады.</w:t>
      </w:r>
      <w:r w:rsidR="009C4853" w:rsidRPr="00B429FD">
        <w:rPr>
          <w:rFonts w:ascii="Times New Roman" w:eastAsia="Times New Roman" w:hAnsi="Times New Roman" w:cs="Times New Roman"/>
          <w:bCs/>
          <w:sz w:val="28"/>
          <w:szCs w:val="28"/>
          <w:lang w:val="kk-KZ" w:eastAsia="ru-RU"/>
        </w:rPr>
        <w:t xml:space="preserve"> </w:t>
      </w:r>
    </w:p>
    <w:p w14:paraId="4556EAE6" w14:textId="1EED84CD"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Тұтастығы мен таңбалануы бұзылған, физикалық қасиеттері өзгерген (лайлану, боя</w:t>
      </w:r>
      <w:r w:rsidR="00466239" w:rsidRPr="00B429FD">
        <w:rPr>
          <w:rFonts w:ascii="Times New Roman" w:eastAsia="Times New Roman" w:hAnsi="Times New Roman" w:cs="Times New Roman"/>
          <w:bCs/>
          <w:sz w:val="28"/>
          <w:szCs w:val="28"/>
          <w:lang w:val="kk-KZ" w:eastAsia="ru-RU"/>
        </w:rPr>
        <w:t>л</w:t>
      </w:r>
      <w:r w:rsidRPr="00B429FD">
        <w:rPr>
          <w:rFonts w:ascii="Times New Roman" w:eastAsia="Times New Roman" w:hAnsi="Times New Roman" w:cs="Times New Roman"/>
          <w:bCs/>
          <w:sz w:val="28"/>
          <w:szCs w:val="28"/>
          <w:lang w:val="kk-KZ" w:eastAsia="ru-RU"/>
        </w:rPr>
        <w:t xml:space="preserve">у), жарамдылық мерзімі өткен, дұрыс сақталмаған </w:t>
      </w:r>
      <w:r w:rsidR="00466239" w:rsidRPr="00B429FD">
        <w:rPr>
          <w:rFonts w:ascii="Times New Roman" w:eastAsia="Times New Roman" w:hAnsi="Times New Roman" w:cs="Times New Roman"/>
          <w:bCs/>
          <w:sz w:val="28"/>
          <w:szCs w:val="28"/>
          <w:lang w:val="kk-KZ" w:eastAsia="ru-RU"/>
        </w:rPr>
        <w:t xml:space="preserve">құтылар </w:t>
      </w:r>
      <w:r w:rsidRPr="00B429FD">
        <w:rPr>
          <w:rFonts w:ascii="Times New Roman" w:eastAsia="Times New Roman" w:hAnsi="Times New Roman" w:cs="Times New Roman"/>
          <w:bCs/>
          <w:sz w:val="28"/>
          <w:szCs w:val="28"/>
          <w:lang w:val="kk-KZ" w:eastAsia="ru-RU"/>
        </w:rPr>
        <w:t>мен ампулалардағы препарат қолдануға жарамсыз.</w:t>
      </w:r>
      <w:r w:rsidR="00466239" w:rsidRPr="00B429FD">
        <w:rPr>
          <w:rFonts w:ascii="Times New Roman" w:eastAsia="Times New Roman" w:hAnsi="Times New Roman" w:cs="Times New Roman"/>
          <w:bCs/>
          <w:sz w:val="28"/>
          <w:szCs w:val="28"/>
          <w:lang w:val="kk-KZ" w:eastAsia="ru-RU"/>
        </w:rPr>
        <w:t xml:space="preserve"> </w:t>
      </w:r>
    </w:p>
    <w:p w14:paraId="327E5D96" w14:textId="70AFFC35"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Механикалық зақымдану белгілері: сынық, ылғалдану, ағу, температуралық ауытқулар</w:t>
      </w:r>
      <w:r w:rsidR="00466239" w:rsidRPr="00B429FD">
        <w:rPr>
          <w:rFonts w:ascii="Times New Roman" w:eastAsia="Times New Roman" w:hAnsi="Times New Roman" w:cs="Times New Roman"/>
          <w:bCs/>
          <w:sz w:val="28"/>
          <w:szCs w:val="28"/>
          <w:lang w:val="kk-KZ" w:eastAsia="ru-RU"/>
        </w:rPr>
        <w:t xml:space="preserve"> анықталған кезде</w:t>
      </w:r>
      <w:r w:rsidRPr="00B429FD">
        <w:rPr>
          <w:rFonts w:ascii="Times New Roman" w:eastAsia="Times New Roman" w:hAnsi="Times New Roman" w:cs="Times New Roman"/>
          <w:bCs/>
          <w:sz w:val="28"/>
          <w:szCs w:val="28"/>
          <w:lang w:val="kk-KZ" w:eastAsia="ru-RU"/>
        </w:rPr>
        <w:t xml:space="preserve">, сондай-ақ өнімнің </w:t>
      </w:r>
      <w:r w:rsidR="00466239" w:rsidRPr="00B429FD">
        <w:rPr>
          <w:rFonts w:ascii="Times New Roman" w:eastAsia="Times New Roman" w:hAnsi="Times New Roman" w:cs="Times New Roman"/>
          <w:bCs/>
          <w:sz w:val="28"/>
          <w:szCs w:val="28"/>
          <w:lang w:val="kk-KZ" w:eastAsia="ru-RU"/>
        </w:rPr>
        <w:t>ИДП</w:t>
      </w:r>
      <w:r w:rsidRPr="00B429FD">
        <w:rPr>
          <w:rFonts w:ascii="Times New Roman" w:eastAsia="Times New Roman" w:hAnsi="Times New Roman" w:cs="Times New Roman"/>
          <w:bCs/>
          <w:sz w:val="28"/>
          <w:szCs w:val="28"/>
          <w:lang w:val="kk-KZ" w:eastAsia="ru-RU"/>
        </w:rPr>
        <w:t xml:space="preserve"> </w:t>
      </w:r>
      <w:r w:rsidR="00466239" w:rsidRPr="00B429FD">
        <w:rPr>
          <w:rFonts w:ascii="Times New Roman" w:eastAsia="Times New Roman" w:hAnsi="Times New Roman" w:cs="Times New Roman"/>
          <w:bCs/>
          <w:sz w:val="28"/>
          <w:szCs w:val="28"/>
          <w:lang w:val="kk-KZ" w:eastAsia="ru-RU"/>
        </w:rPr>
        <w:t>с</w:t>
      </w:r>
      <w:r w:rsidRPr="00B429FD">
        <w:rPr>
          <w:rFonts w:ascii="Times New Roman" w:eastAsia="Times New Roman" w:hAnsi="Times New Roman" w:cs="Times New Roman"/>
          <w:bCs/>
          <w:sz w:val="28"/>
          <w:szCs w:val="28"/>
          <w:lang w:val="kk-KZ" w:eastAsia="ru-RU"/>
        </w:rPr>
        <w:t xml:space="preserve">апасына әсер етуі мүмкін сәйкес келмейтін жағдайларда болу фактісі расталған кезде препарат түпкілікті шешім қабылданғанға дейін </w:t>
      </w:r>
      <w:r w:rsidR="00E40405"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карантин</w:t>
      </w:r>
      <w:r w:rsidR="00E40405"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аймағына уақытша ауыстырылады.</w:t>
      </w:r>
    </w:p>
    <w:p w14:paraId="34D909C7" w14:textId="6F108E82" w:rsidR="000C29FA" w:rsidRPr="00B429FD" w:rsidRDefault="00466239"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 т</w:t>
      </w:r>
      <w:r w:rsidR="000C29FA" w:rsidRPr="00B429FD">
        <w:rPr>
          <w:rFonts w:ascii="Times New Roman" w:eastAsia="Times New Roman" w:hAnsi="Times New Roman" w:cs="Times New Roman"/>
          <w:bCs/>
          <w:sz w:val="28"/>
          <w:szCs w:val="28"/>
          <w:lang w:val="kk-KZ" w:eastAsia="ru-RU"/>
        </w:rPr>
        <w:t>өмен тұрған аудандық және қалалық деңгейлерге беру мынадай шарттар сақталған кезде жүзеге асырылады:</w:t>
      </w:r>
    </w:p>
    <w:p w14:paraId="0558D94F" w14:textId="7AA55C39"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1) тасымалдау уақытының ұзақтығы 12 сағаттан </w:t>
      </w:r>
      <w:r w:rsidR="00466239" w:rsidRPr="00B429FD">
        <w:rPr>
          <w:rFonts w:ascii="Times New Roman" w:eastAsia="Times New Roman" w:hAnsi="Times New Roman" w:cs="Times New Roman"/>
          <w:bCs/>
          <w:sz w:val="28"/>
          <w:szCs w:val="28"/>
          <w:lang w:val="kk-KZ" w:eastAsia="ru-RU"/>
        </w:rPr>
        <w:t>кем</w:t>
      </w:r>
      <w:r w:rsidRPr="00B429FD">
        <w:rPr>
          <w:rFonts w:ascii="Times New Roman" w:eastAsia="Times New Roman" w:hAnsi="Times New Roman" w:cs="Times New Roman"/>
          <w:bCs/>
          <w:sz w:val="28"/>
          <w:szCs w:val="28"/>
          <w:lang w:val="kk-KZ" w:eastAsia="ru-RU"/>
        </w:rPr>
        <w:t xml:space="preserve"> болған кезде вакцинаны тасымалдау плюс 2°C-тан плюс 8°C-қа дейінгі температуралық режимде жүзеге асырылады;</w:t>
      </w:r>
    </w:p>
    <w:p w14:paraId="3C956026"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2) тасымалдау уақытының ұзақтығы 12 сағат және одан көп болған кезде вакцинаны тасымалдау минус 15°C-тан минус 25°C-қа дейінгі температуралық режимде жүзеге асырылады;</w:t>
      </w:r>
    </w:p>
    <w:p w14:paraId="49967157" w14:textId="69B8B066"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3) вакцина мұздату деңгейінен еріту деңгейіне (плюс 2-8°C) </w:t>
      </w:r>
      <w:r w:rsidR="00466239" w:rsidRPr="00B429FD">
        <w:rPr>
          <w:rFonts w:ascii="Times New Roman" w:eastAsia="Times New Roman" w:hAnsi="Times New Roman" w:cs="Times New Roman"/>
          <w:bCs/>
          <w:sz w:val="28"/>
          <w:szCs w:val="28"/>
          <w:lang w:val="kk-KZ" w:eastAsia="ru-RU"/>
        </w:rPr>
        <w:t xml:space="preserve">ауыстырылған </w:t>
      </w:r>
      <w:r w:rsidRPr="00B429FD">
        <w:rPr>
          <w:rFonts w:ascii="Times New Roman" w:eastAsia="Times New Roman" w:hAnsi="Times New Roman" w:cs="Times New Roman"/>
          <w:bCs/>
          <w:sz w:val="28"/>
          <w:szCs w:val="28"/>
          <w:lang w:val="kk-KZ" w:eastAsia="ru-RU"/>
        </w:rPr>
        <w:t>кезде вакцинаның сақталу мерзімі ауыс</w:t>
      </w:r>
      <w:r w:rsidR="00466239" w:rsidRPr="00B429FD">
        <w:rPr>
          <w:rFonts w:ascii="Times New Roman" w:eastAsia="Times New Roman" w:hAnsi="Times New Roman" w:cs="Times New Roman"/>
          <w:bCs/>
          <w:sz w:val="28"/>
          <w:szCs w:val="28"/>
          <w:lang w:val="kk-KZ" w:eastAsia="ru-RU"/>
        </w:rPr>
        <w:t>тырылған</w:t>
      </w:r>
      <w:r w:rsidRPr="00B429FD">
        <w:rPr>
          <w:rFonts w:ascii="Times New Roman" w:eastAsia="Times New Roman" w:hAnsi="Times New Roman" w:cs="Times New Roman"/>
          <w:bCs/>
          <w:sz w:val="28"/>
          <w:szCs w:val="28"/>
          <w:lang w:val="kk-KZ" w:eastAsia="ru-RU"/>
        </w:rPr>
        <w:t xml:space="preserve"> күні мен уақытынан бастап 31 күнді құрайды.</w:t>
      </w:r>
    </w:p>
    <w:p w14:paraId="2B86E0C9" w14:textId="666249DA"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 төмен тұрған деңгейлерге берген кезде динамикалық таңбалау жүзеге асырылады (сақтау режимін минус 60-90°C-тан минус 15-25ºC-қа немесе плюс 2-8°C-қа ауыстырған кезде вакцинаның жарамдылық мерзімінің аяқталу күнін қайта қарау процесі). Динамикалық таңбалауды орталық қойманың маманы жүзеге асырады.</w:t>
      </w:r>
    </w:p>
    <w:p w14:paraId="706A521D" w14:textId="6F27EC24"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Бір </w:t>
      </w:r>
      <w:r w:rsidR="00466239" w:rsidRPr="00B429FD">
        <w:rPr>
          <w:rFonts w:ascii="Times New Roman" w:eastAsia="Times New Roman" w:hAnsi="Times New Roman" w:cs="Times New Roman"/>
          <w:bCs/>
          <w:sz w:val="28"/>
          <w:szCs w:val="28"/>
          <w:lang w:val="kk-KZ" w:eastAsia="ru-RU"/>
        </w:rPr>
        <w:t xml:space="preserve">өңір </w:t>
      </w:r>
      <w:r w:rsidRPr="00B429FD">
        <w:rPr>
          <w:rFonts w:ascii="Times New Roman" w:eastAsia="Times New Roman" w:hAnsi="Times New Roman" w:cs="Times New Roman"/>
          <w:bCs/>
          <w:sz w:val="28"/>
          <w:szCs w:val="28"/>
          <w:lang w:val="kk-KZ" w:eastAsia="ru-RU"/>
        </w:rPr>
        <w:t xml:space="preserve">шегінде вакцина аса төмен температуралық режимнен (минус 60-90°C) басқа температуралық режимдерге (минус 15-25°C немесе плюс 2-8°C) </w:t>
      </w:r>
      <w:r w:rsidR="00466239" w:rsidRPr="00B429FD">
        <w:rPr>
          <w:rFonts w:ascii="Times New Roman" w:eastAsia="Times New Roman" w:hAnsi="Times New Roman" w:cs="Times New Roman"/>
          <w:bCs/>
          <w:sz w:val="28"/>
          <w:szCs w:val="28"/>
          <w:lang w:val="kk-KZ" w:eastAsia="ru-RU"/>
        </w:rPr>
        <w:t xml:space="preserve">ауыстырылған </w:t>
      </w:r>
      <w:r w:rsidRPr="00B429FD">
        <w:rPr>
          <w:rFonts w:ascii="Times New Roman" w:eastAsia="Times New Roman" w:hAnsi="Times New Roman" w:cs="Times New Roman"/>
          <w:bCs/>
          <w:sz w:val="28"/>
          <w:szCs w:val="28"/>
          <w:lang w:val="kk-KZ" w:eastAsia="ru-RU"/>
        </w:rPr>
        <w:t>сәттен бастап вакцинаны денсаулық сақтау</w:t>
      </w:r>
      <w:r w:rsidR="00466239" w:rsidRPr="00B429FD">
        <w:rPr>
          <w:rFonts w:ascii="Times New Roman" w:eastAsia="Times New Roman" w:hAnsi="Times New Roman" w:cs="Times New Roman"/>
          <w:bCs/>
          <w:sz w:val="28"/>
          <w:szCs w:val="28"/>
          <w:lang w:val="kk-KZ" w:eastAsia="ru-RU"/>
        </w:rPr>
        <w:t xml:space="preserve"> саласын</w:t>
      </w:r>
      <w:r w:rsidRPr="00B429FD">
        <w:rPr>
          <w:rFonts w:ascii="Times New Roman" w:eastAsia="Times New Roman" w:hAnsi="Times New Roman" w:cs="Times New Roman"/>
          <w:bCs/>
          <w:sz w:val="28"/>
          <w:szCs w:val="28"/>
          <w:lang w:val="kk-KZ" w:eastAsia="ru-RU"/>
        </w:rPr>
        <w:t>ың төменгі деңгейіне беру барысында вакцинаның сақталу мерзімі 31 күнді құрайды.</w:t>
      </w:r>
      <w:r w:rsidR="00466239" w:rsidRPr="00B429FD">
        <w:rPr>
          <w:rFonts w:ascii="Times New Roman" w:eastAsia="Times New Roman" w:hAnsi="Times New Roman" w:cs="Times New Roman"/>
          <w:bCs/>
          <w:sz w:val="28"/>
          <w:szCs w:val="28"/>
          <w:lang w:val="kk-KZ" w:eastAsia="ru-RU"/>
        </w:rPr>
        <w:t xml:space="preserve"> </w:t>
      </w:r>
    </w:p>
    <w:p w14:paraId="39DD0D3C" w14:textId="736685A3"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 динамикалық таңбалау мынадай түрде жүзеге асырылады:</w:t>
      </w:r>
    </w:p>
    <w:p w14:paraId="70518372" w14:textId="13033392" w:rsidR="000C29FA" w:rsidRPr="00B429FD" w:rsidRDefault="000C29FA" w:rsidP="002063AE">
      <w:pPr>
        <w:pStyle w:val="a7"/>
        <w:numPr>
          <w:ilvl w:val="1"/>
          <w:numId w:val="1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 сақтаудың минус 60-90°</w:t>
      </w:r>
      <w:r w:rsidR="00466239" w:rsidRPr="00B429FD">
        <w:rPr>
          <w:rFonts w:ascii="Times New Roman" w:eastAsia="Times New Roman" w:hAnsi="Times New Roman" w:cs="Times New Roman"/>
          <w:bCs/>
          <w:sz w:val="28"/>
          <w:szCs w:val="28"/>
          <w:lang w:val="kk-KZ" w:eastAsia="ru-RU"/>
        </w:rPr>
        <w:t xml:space="preserve">С температуралық режимінен </w:t>
      </w:r>
      <w:r w:rsidRPr="00B429FD">
        <w:rPr>
          <w:rFonts w:ascii="Times New Roman" w:eastAsia="Times New Roman" w:hAnsi="Times New Roman" w:cs="Times New Roman"/>
          <w:bCs/>
          <w:sz w:val="28"/>
          <w:szCs w:val="28"/>
          <w:lang w:val="kk-KZ" w:eastAsia="ru-RU"/>
        </w:rPr>
        <w:t xml:space="preserve">минус 15-25°C </w:t>
      </w:r>
      <w:r w:rsidR="00466239" w:rsidRPr="00B429FD">
        <w:rPr>
          <w:rFonts w:ascii="Times New Roman" w:eastAsia="Times New Roman" w:hAnsi="Times New Roman" w:cs="Times New Roman"/>
          <w:bCs/>
          <w:sz w:val="28"/>
          <w:szCs w:val="28"/>
          <w:lang w:val="kk-KZ" w:eastAsia="ru-RU"/>
        </w:rPr>
        <w:t xml:space="preserve">температуралық режимге </w:t>
      </w:r>
      <w:r w:rsidRPr="00B429FD">
        <w:rPr>
          <w:rFonts w:ascii="Times New Roman" w:eastAsia="Times New Roman" w:hAnsi="Times New Roman" w:cs="Times New Roman"/>
          <w:bCs/>
          <w:sz w:val="28"/>
          <w:szCs w:val="28"/>
          <w:lang w:val="kk-KZ" w:eastAsia="ru-RU"/>
        </w:rPr>
        <w:t xml:space="preserve">немесе плюс 2-8°C </w:t>
      </w:r>
      <w:r w:rsidR="00466239" w:rsidRPr="00B429FD">
        <w:rPr>
          <w:rFonts w:ascii="Times New Roman" w:eastAsia="Times New Roman" w:hAnsi="Times New Roman" w:cs="Times New Roman"/>
          <w:bCs/>
          <w:sz w:val="28"/>
          <w:szCs w:val="28"/>
          <w:lang w:val="kk-KZ" w:eastAsia="ru-RU"/>
        </w:rPr>
        <w:t>температуралық режимге ауыстырылған кезде о</w:t>
      </w:r>
      <w:r w:rsidRPr="00B429FD">
        <w:rPr>
          <w:rFonts w:ascii="Times New Roman" w:eastAsia="Times New Roman" w:hAnsi="Times New Roman" w:cs="Times New Roman"/>
          <w:bCs/>
          <w:sz w:val="28"/>
          <w:szCs w:val="28"/>
          <w:lang w:val="kk-KZ" w:eastAsia="ru-RU"/>
        </w:rPr>
        <w:t xml:space="preserve">рталық қойманың маманы қайта қаралған күнді (мерзімі 31 күнді құрайды) және </w:t>
      </w:r>
      <w:r w:rsidR="00466239" w:rsidRPr="00B429FD">
        <w:rPr>
          <w:rFonts w:ascii="Times New Roman" w:eastAsia="Times New Roman" w:hAnsi="Times New Roman" w:cs="Times New Roman"/>
          <w:bCs/>
          <w:sz w:val="28"/>
          <w:szCs w:val="28"/>
          <w:lang w:val="kk-KZ" w:eastAsia="ru-RU"/>
        </w:rPr>
        <w:t xml:space="preserve">жуылмайтын маркерді пайдаланып, </w:t>
      </w:r>
      <w:r w:rsidRPr="00B429FD">
        <w:rPr>
          <w:rFonts w:ascii="Times New Roman" w:eastAsia="Times New Roman" w:hAnsi="Times New Roman" w:cs="Times New Roman"/>
          <w:bCs/>
          <w:sz w:val="28"/>
          <w:szCs w:val="28"/>
          <w:lang w:val="kk-KZ" w:eastAsia="ru-RU"/>
        </w:rPr>
        <w:t xml:space="preserve">картон қаптаманың немесе науаның сыртқы жағында </w:t>
      </w:r>
      <w:r w:rsidR="00466239" w:rsidRPr="00B429FD">
        <w:rPr>
          <w:rFonts w:ascii="Times New Roman" w:eastAsia="Times New Roman" w:hAnsi="Times New Roman" w:cs="Times New Roman"/>
          <w:bCs/>
          <w:sz w:val="28"/>
          <w:szCs w:val="28"/>
          <w:lang w:val="kk-KZ" w:eastAsia="ru-RU"/>
        </w:rPr>
        <w:t>н</w:t>
      </w:r>
      <w:r w:rsidRPr="00B429FD">
        <w:rPr>
          <w:rFonts w:ascii="Times New Roman" w:eastAsia="Times New Roman" w:hAnsi="Times New Roman" w:cs="Times New Roman"/>
          <w:bCs/>
          <w:sz w:val="28"/>
          <w:szCs w:val="28"/>
          <w:lang w:val="kk-KZ" w:eastAsia="ru-RU"/>
        </w:rPr>
        <w:t>емесе таңбалау зат</w:t>
      </w:r>
      <w:r w:rsidR="00466239" w:rsidRPr="00B429FD">
        <w:rPr>
          <w:rFonts w:ascii="Times New Roman" w:eastAsia="Times New Roman" w:hAnsi="Times New Roman" w:cs="Times New Roman"/>
          <w:bCs/>
          <w:sz w:val="28"/>
          <w:szCs w:val="28"/>
          <w:lang w:val="kk-KZ" w:eastAsia="ru-RU"/>
        </w:rPr>
        <w:t>таңбасында жарамдылық мерзімін көрсетеді</w:t>
      </w:r>
      <w:r w:rsidRPr="00B429FD">
        <w:rPr>
          <w:rFonts w:ascii="Times New Roman" w:eastAsia="Times New Roman" w:hAnsi="Times New Roman" w:cs="Times New Roman"/>
          <w:bCs/>
          <w:sz w:val="28"/>
          <w:szCs w:val="28"/>
          <w:lang w:val="kk-KZ" w:eastAsia="ru-RU"/>
        </w:rPr>
        <w:t>;</w:t>
      </w:r>
      <w:r w:rsidR="00466239" w:rsidRPr="00B429FD">
        <w:rPr>
          <w:rFonts w:ascii="Times New Roman" w:eastAsia="Times New Roman" w:hAnsi="Times New Roman" w:cs="Times New Roman"/>
          <w:bCs/>
          <w:sz w:val="28"/>
          <w:szCs w:val="28"/>
          <w:lang w:val="kk-KZ" w:eastAsia="ru-RU"/>
        </w:rPr>
        <w:t xml:space="preserve"> </w:t>
      </w:r>
    </w:p>
    <w:p w14:paraId="022CA5A7" w14:textId="17A202AB" w:rsidR="000C29FA" w:rsidRPr="00B429FD" w:rsidRDefault="000C29FA" w:rsidP="002063AE">
      <w:pPr>
        <w:pStyle w:val="a7"/>
        <w:numPr>
          <w:ilvl w:val="1"/>
          <w:numId w:val="1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жарамдылық мерзімінің өтуінің бастапқы күні </w:t>
      </w:r>
      <w:r w:rsidR="00FC1FE6" w:rsidRPr="00B429FD">
        <w:rPr>
          <w:rFonts w:ascii="Times New Roman" w:eastAsia="Times New Roman" w:hAnsi="Times New Roman" w:cs="Times New Roman"/>
          <w:bCs/>
          <w:sz w:val="28"/>
          <w:szCs w:val="28"/>
          <w:lang w:val="kk-KZ" w:eastAsia="ru-RU"/>
        </w:rPr>
        <w:t xml:space="preserve">қайталама қаптамада (науада) </w:t>
      </w:r>
      <w:r w:rsidRPr="00B429FD">
        <w:rPr>
          <w:rFonts w:ascii="Times New Roman" w:eastAsia="Times New Roman" w:hAnsi="Times New Roman" w:cs="Times New Roman"/>
          <w:bCs/>
          <w:sz w:val="28"/>
          <w:szCs w:val="28"/>
          <w:lang w:val="kk-KZ" w:eastAsia="ru-RU"/>
        </w:rPr>
        <w:t xml:space="preserve">жарамдылық мерзімінің өтуінің </w:t>
      </w:r>
      <w:r w:rsidR="00E40405" w:rsidRPr="00B429FD">
        <w:rPr>
          <w:rFonts w:ascii="Times New Roman" w:eastAsia="Times New Roman" w:hAnsi="Times New Roman" w:cs="Times New Roman"/>
          <w:bCs/>
          <w:sz w:val="28"/>
          <w:szCs w:val="28"/>
          <w:lang w:val="kk-KZ" w:eastAsia="ru-RU"/>
        </w:rPr>
        <w:t>ж</w:t>
      </w:r>
      <w:r w:rsidRPr="00B429FD">
        <w:rPr>
          <w:rFonts w:ascii="Times New Roman" w:eastAsia="Times New Roman" w:hAnsi="Times New Roman" w:cs="Times New Roman"/>
          <w:bCs/>
          <w:sz w:val="28"/>
          <w:szCs w:val="28"/>
          <w:lang w:val="kk-KZ" w:eastAsia="ru-RU"/>
        </w:rPr>
        <w:t>аңа күні мен уақыты көрінетіндей етіп сызылып тасталады;</w:t>
      </w:r>
      <w:r w:rsidR="00FC1FE6" w:rsidRPr="00B429FD">
        <w:rPr>
          <w:rFonts w:ascii="Times New Roman" w:eastAsia="Times New Roman" w:hAnsi="Times New Roman" w:cs="Times New Roman"/>
          <w:bCs/>
          <w:sz w:val="28"/>
          <w:szCs w:val="28"/>
          <w:lang w:val="kk-KZ" w:eastAsia="ru-RU"/>
        </w:rPr>
        <w:t xml:space="preserve"> </w:t>
      </w:r>
    </w:p>
    <w:p w14:paraId="05DBA740" w14:textId="28E67E16" w:rsidR="000C29FA" w:rsidRPr="00B429FD" w:rsidRDefault="000C29FA" w:rsidP="002063AE">
      <w:pPr>
        <w:pStyle w:val="a7"/>
        <w:numPr>
          <w:ilvl w:val="1"/>
          <w:numId w:val="1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w:t>
      </w:r>
      <w:r w:rsidR="00FC1FE6" w:rsidRPr="00B429FD">
        <w:rPr>
          <w:rFonts w:ascii="Times New Roman" w:eastAsia="Times New Roman" w:hAnsi="Times New Roman" w:cs="Times New Roman"/>
          <w:bCs/>
          <w:sz w:val="28"/>
          <w:szCs w:val="28"/>
          <w:lang w:val="kk-KZ" w:eastAsia="ru-RU"/>
        </w:rPr>
        <w:t>ң</w:t>
      </w:r>
      <w:r w:rsidRPr="00B429FD">
        <w:rPr>
          <w:rFonts w:ascii="Times New Roman" w:eastAsia="Times New Roman" w:hAnsi="Times New Roman" w:cs="Times New Roman"/>
          <w:bCs/>
          <w:sz w:val="28"/>
          <w:szCs w:val="28"/>
          <w:lang w:val="kk-KZ" w:eastAsia="ru-RU"/>
        </w:rPr>
        <w:t xml:space="preserve"> барлық қажетті тасымалдау және пайдалану жағдайлары вакцинаның жаңа жарамдылық мерзімінде жүзеге асырылуы тиіс;</w:t>
      </w:r>
    </w:p>
    <w:p w14:paraId="56AC02D7" w14:textId="4EA7F5CC" w:rsidR="000C29FA" w:rsidRPr="00B429FD" w:rsidRDefault="000C29FA" w:rsidP="002063AE">
      <w:pPr>
        <w:pStyle w:val="a7"/>
        <w:numPr>
          <w:ilvl w:val="1"/>
          <w:numId w:val="1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 </w:t>
      </w:r>
      <w:r w:rsidR="00FC1FE6" w:rsidRPr="00B429FD">
        <w:rPr>
          <w:rFonts w:ascii="Times New Roman" w:eastAsia="Times New Roman" w:hAnsi="Times New Roman" w:cs="Times New Roman"/>
          <w:bCs/>
          <w:sz w:val="28"/>
          <w:szCs w:val="28"/>
          <w:lang w:val="kk-KZ" w:eastAsia="ru-RU"/>
        </w:rPr>
        <w:t xml:space="preserve">жарамдылық мерзімінің жаңа күні мен уақыты негізінде </w:t>
      </w:r>
      <w:r w:rsidRPr="00B429FD">
        <w:rPr>
          <w:rFonts w:ascii="Times New Roman" w:eastAsia="Times New Roman" w:hAnsi="Times New Roman" w:cs="Times New Roman"/>
          <w:bCs/>
          <w:sz w:val="28"/>
          <w:szCs w:val="28"/>
          <w:lang w:val="kk-KZ" w:eastAsia="ru-RU"/>
        </w:rPr>
        <w:t>жарамсыз болып, жойылуы тиіс;</w:t>
      </w:r>
      <w:r w:rsidR="00FC1FE6" w:rsidRPr="00B429FD">
        <w:rPr>
          <w:rFonts w:ascii="Times New Roman" w:eastAsia="Times New Roman" w:hAnsi="Times New Roman" w:cs="Times New Roman"/>
          <w:bCs/>
          <w:sz w:val="28"/>
          <w:szCs w:val="28"/>
          <w:lang w:val="kk-KZ" w:eastAsia="ru-RU"/>
        </w:rPr>
        <w:t xml:space="preserve"> </w:t>
      </w:r>
    </w:p>
    <w:p w14:paraId="1FF5D29B" w14:textId="49387045" w:rsidR="000C29FA" w:rsidRPr="00B429FD" w:rsidRDefault="000C29FA" w:rsidP="002063AE">
      <w:pPr>
        <w:pStyle w:val="a7"/>
        <w:numPr>
          <w:ilvl w:val="1"/>
          <w:numId w:val="13"/>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вакцинаның сақтаудың аса төмен температуралық режимінен өзге температуралық режимг</w:t>
      </w:r>
      <w:r w:rsidR="00FC1FE6" w:rsidRPr="00B429FD">
        <w:rPr>
          <w:rFonts w:ascii="Times New Roman" w:eastAsia="Times New Roman" w:hAnsi="Times New Roman" w:cs="Times New Roman"/>
          <w:bCs/>
          <w:sz w:val="28"/>
          <w:szCs w:val="28"/>
          <w:lang w:val="kk-KZ" w:eastAsia="ru-RU"/>
        </w:rPr>
        <w:t>е ауысуы туралы мәліметтер осы Ә</w:t>
      </w:r>
      <w:r w:rsidRPr="00B429FD">
        <w:rPr>
          <w:rFonts w:ascii="Times New Roman" w:eastAsia="Times New Roman" w:hAnsi="Times New Roman" w:cs="Times New Roman"/>
          <w:bCs/>
          <w:sz w:val="28"/>
          <w:szCs w:val="28"/>
          <w:lang w:val="kk-KZ" w:eastAsia="ru-RU"/>
        </w:rPr>
        <w:t xml:space="preserve">дістемелік ұсынымдарға 2-қосымшаға сәйкес орталық қойма деңгейінде </w:t>
      </w:r>
      <w:r w:rsidR="00E40405"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Комирнати</w:t>
      </w:r>
      <w:r w:rsidR="00E40405"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вакцинасының қозғалысы журналында тіркеледі.</w:t>
      </w:r>
    </w:p>
    <w:p w14:paraId="349D4D11" w14:textId="759C2663"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Ерітілген вакциналарды қайта мұздатуға болмайды.</w:t>
      </w:r>
    </w:p>
    <w:p w14:paraId="11A246F7"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198937A4"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4028541D" w14:textId="113591EA" w:rsidR="000C29FA" w:rsidRPr="00B429FD" w:rsidRDefault="000C29FA" w:rsidP="00E40405">
      <w:pPr>
        <w:spacing w:after="0"/>
        <w:ind w:firstLine="709"/>
        <w:jc w:val="center"/>
        <w:rPr>
          <w:rFonts w:ascii="Times New Roman" w:eastAsia="Times New Roman" w:hAnsi="Times New Roman" w:cs="Times New Roman"/>
          <w:b/>
          <w:sz w:val="28"/>
          <w:szCs w:val="28"/>
          <w:lang w:val="kk-KZ" w:eastAsia="ru-RU"/>
        </w:rPr>
      </w:pPr>
      <w:r w:rsidRPr="00B429FD">
        <w:rPr>
          <w:rFonts w:ascii="Times New Roman" w:eastAsia="Times New Roman" w:hAnsi="Times New Roman" w:cs="Times New Roman"/>
          <w:b/>
          <w:sz w:val="28"/>
          <w:szCs w:val="28"/>
          <w:lang w:val="kk-KZ" w:eastAsia="ru-RU"/>
        </w:rPr>
        <w:t>5. Аудандар мен қалалар, медициналық ұйымдар деңгейінде</w:t>
      </w:r>
      <w:r w:rsidR="00E40405" w:rsidRPr="00B429FD">
        <w:rPr>
          <w:rFonts w:ascii="Times New Roman" w:eastAsia="Times New Roman" w:hAnsi="Times New Roman" w:cs="Times New Roman"/>
          <w:b/>
          <w:sz w:val="28"/>
          <w:szCs w:val="28"/>
          <w:lang w:val="kk-KZ" w:eastAsia="ru-RU"/>
        </w:rPr>
        <w:t xml:space="preserve"> «</w:t>
      </w:r>
      <w:r w:rsidRPr="00B429FD">
        <w:rPr>
          <w:rFonts w:ascii="Times New Roman" w:eastAsia="Times New Roman" w:hAnsi="Times New Roman" w:cs="Times New Roman"/>
          <w:b/>
          <w:sz w:val="28"/>
          <w:szCs w:val="28"/>
          <w:lang w:val="kk-KZ" w:eastAsia="ru-RU"/>
        </w:rPr>
        <w:t>Комирнати</w:t>
      </w:r>
      <w:r w:rsidR="00E40405" w:rsidRPr="00B429FD">
        <w:rPr>
          <w:rFonts w:ascii="Times New Roman" w:eastAsia="Times New Roman" w:hAnsi="Times New Roman" w:cs="Times New Roman"/>
          <w:b/>
          <w:sz w:val="28"/>
          <w:szCs w:val="28"/>
          <w:lang w:val="kk-KZ" w:eastAsia="ru-RU"/>
        </w:rPr>
        <w:t>»</w:t>
      </w:r>
      <w:r w:rsidRPr="00B429FD">
        <w:rPr>
          <w:rFonts w:ascii="Times New Roman" w:eastAsia="Times New Roman" w:hAnsi="Times New Roman" w:cs="Times New Roman"/>
          <w:b/>
          <w:sz w:val="28"/>
          <w:szCs w:val="28"/>
          <w:lang w:val="kk-KZ" w:eastAsia="ru-RU"/>
        </w:rPr>
        <w:t xml:space="preserve"> вакцинасын сақтау және тасымалдау режиміне қойылатын талаптар</w:t>
      </w:r>
    </w:p>
    <w:p w14:paraId="662FA597"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4CF06F84" w14:textId="45A2BB6B"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Аудан, қала, медициналық ұйымдар деңгейінде жұмыс істеу үшін вакцинаны есепке алуға, сақтауға және тасымалдауға жауапты адам тағайында</w:t>
      </w:r>
      <w:r w:rsidR="00FC1FE6" w:rsidRPr="00B429FD">
        <w:rPr>
          <w:rFonts w:ascii="Times New Roman" w:eastAsia="Times New Roman" w:hAnsi="Times New Roman" w:cs="Times New Roman"/>
          <w:bCs/>
          <w:sz w:val="28"/>
          <w:szCs w:val="28"/>
          <w:lang w:val="kk-KZ" w:eastAsia="ru-RU"/>
        </w:rPr>
        <w:t>у</w:t>
      </w:r>
      <w:r w:rsidRPr="00B429FD">
        <w:rPr>
          <w:rFonts w:ascii="Times New Roman" w:eastAsia="Times New Roman" w:hAnsi="Times New Roman" w:cs="Times New Roman"/>
          <w:bCs/>
          <w:sz w:val="28"/>
          <w:szCs w:val="28"/>
          <w:lang w:val="kk-KZ" w:eastAsia="ru-RU"/>
        </w:rPr>
        <w:t>; ол болмаған жағдайда жауапты адамды алмастыратын кем дегенде тағы бір дайындалған маман</w:t>
      </w:r>
      <w:r w:rsidR="00FC1FE6"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xml:space="preserve"> айқында</w:t>
      </w:r>
      <w:r w:rsidR="00FC1FE6" w:rsidRPr="00B429FD">
        <w:rPr>
          <w:rFonts w:ascii="Times New Roman" w:eastAsia="Times New Roman" w:hAnsi="Times New Roman" w:cs="Times New Roman"/>
          <w:bCs/>
          <w:sz w:val="28"/>
          <w:szCs w:val="28"/>
          <w:lang w:val="kk-KZ" w:eastAsia="ru-RU"/>
        </w:rPr>
        <w:t>у керек</w:t>
      </w:r>
      <w:r w:rsidRPr="00B429FD">
        <w:rPr>
          <w:rFonts w:ascii="Times New Roman" w:eastAsia="Times New Roman" w:hAnsi="Times New Roman" w:cs="Times New Roman"/>
          <w:bCs/>
          <w:sz w:val="28"/>
          <w:szCs w:val="28"/>
          <w:lang w:val="kk-KZ" w:eastAsia="ru-RU"/>
        </w:rPr>
        <w:t>.</w:t>
      </w:r>
    </w:p>
    <w:p w14:paraId="3EF2F6BE" w14:textId="3733A247"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Вакцинаны сақтау, тасымалдау және есепке алу мәселелеріне тартылған адамдарды арнайы даярлау қамтамасыз етіледі. Оқытуды </w:t>
      </w:r>
      <w:r w:rsidR="00FC1FE6" w:rsidRPr="00B429FD">
        <w:rPr>
          <w:rFonts w:ascii="Times New Roman" w:eastAsia="Times New Roman" w:hAnsi="Times New Roman" w:cs="Times New Roman"/>
          <w:bCs/>
          <w:sz w:val="28"/>
          <w:szCs w:val="28"/>
          <w:lang w:val="kk-KZ" w:eastAsia="ru-RU"/>
        </w:rPr>
        <w:t>д</w:t>
      </w:r>
      <w:r w:rsidRPr="00B429FD">
        <w:rPr>
          <w:rFonts w:ascii="Times New Roman" w:eastAsia="Times New Roman" w:hAnsi="Times New Roman" w:cs="Times New Roman"/>
          <w:bCs/>
          <w:sz w:val="28"/>
          <w:szCs w:val="28"/>
          <w:lang w:val="kk-KZ" w:eastAsia="ru-RU"/>
        </w:rPr>
        <w:t>енсаулық сақтау басқармасы аумақтық департаментпен бірлесіп, оқытуды растайтын куәлік бере отырып ұйымдастырады және жүргізеді.</w:t>
      </w:r>
    </w:p>
    <w:p w14:paraId="09F09E0F" w14:textId="138434A4"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 аудандар мен қалалардың, медициналық ұйымдардың аумағында сақтау және тасымалдау плюс 2°C-тан плюс 8°C-қа дейінгі (еріту деңгейі) температуралық режимде жүзеге асырылады.</w:t>
      </w:r>
    </w:p>
    <w:p w14:paraId="6EEC606A" w14:textId="26F15223"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Жарамдылық мерзімі 31 күн, плюс 2°C-тан плюс 8°C-қа дейінгі температурада тасымалдау ұзақтығы 12 сағатқа дейін болуы мүмкін.</w:t>
      </w:r>
    </w:p>
    <w:p w14:paraId="7D3BC0D5" w14:textId="40489A73"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Сақтау және тасымалдау кезінде мынадай шарттар қамтамасыз етіледі:</w:t>
      </w:r>
    </w:p>
    <w:p w14:paraId="7861B52B" w14:textId="41623BF2" w:rsidR="000C29FA" w:rsidRPr="00B429FD" w:rsidRDefault="00EB16F3" w:rsidP="002063AE">
      <w:pPr>
        <w:pStyle w:val="a7"/>
        <w:numPr>
          <w:ilvl w:val="1"/>
          <w:numId w:val="1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w:t>
      </w:r>
      <w:r w:rsidR="000C29FA" w:rsidRPr="00B429FD">
        <w:rPr>
          <w:rFonts w:ascii="Times New Roman" w:eastAsia="Times New Roman" w:hAnsi="Times New Roman" w:cs="Times New Roman"/>
          <w:bCs/>
          <w:sz w:val="28"/>
          <w:szCs w:val="28"/>
          <w:lang w:val="kk-KZ" w:eastAsia="ru-RU"/>
        </w:rPr>
        <w:t>Комирнати</w:t>
      </w:r>
      <w:r w:rsidRPr="00B429FD">
        <w:rPr>
          <w:rFonts w:ascii="Times New Roman" w:eastAsia="Times New Roman" w:hAnsi="Times New Roman" w:cs="Times New Roman"/>
          <w:bCs/>
          <w:sz w:val="28"/>
          <w:szCs w:val="28"/>
          <w:lang w:val="kk-KZ" w:eastAsia="ru-RU"/>
        </w:rPr>
        <w:t>»</w:t>
      </w:r>
      <w:r w:rsidR="000C29FA" w:rsidRPr="00B429FD">
        <w:rPr>
          <w:rFonts w:ascii="Times New Roman" w:eastAsia="Times New Roman" w:hAnsi="Times New Roman" w:cs="Times New Roman"/>
          <w:bCs/>
          <w:sz w:val="28"/>
          <w:szCs w:val="28"/>
          <w:lang w:val="kk-KZ" w:eastAsia="ru-RU"/>
        </w:rPr>
        <w:t xml:space="preserve"> вакцинасы аудандық қоймалар деңгейінде плюс 2°C-тан плюс 8°C-қа дейінгі температуралық режимде тиісті таңбасы бар жеке </w:t>
      </w:r>
      <w:r w:rsidR="00FC1FE6" w:rsidRPr="00B429FD">
        <w:rPr>
          <w:rFonts w:ascii="Times New Roman" w:eastAsia="Times New Roman" w:hAnsi="Times New Roman" w:cs="Times New Roman"/>
          <w:bCs/>
          <w:sz w:val="28"/>
          <w:szCs w:val="28"/>
          <w:lang w:val="kk-KZ" w:eastAsia="ru-RU"/>
        </w:rPr>
        <w:t>т</w:t>
      </w:r>
      <w:r w:rsidR="000C29FA" w:rsidRPr="00B429FD">
        <w:rPr>
          <w:rFonts w:ascii="Times New Roman" w:eastAsia="Times New Roman" w:hAnsi="Times New Roman" w:cs="Times New Roman"/>
          <w:bCs/>
          <w:sz w:val="28"/>
          <w:szCs w:val="28"/>
          <w:lang w:val="kk-KZ" w:eastAsia="ru-RU"/>
        </w:rPr>
        <w:t xml:space="preserve">оңазытқыш жабдықта сақталады, егу пункттері деңгейінде вакцинаны </w:t>
      </w:r>
      <w:r w:rsidR="00FC1FE6" w:rsidRPr="00B429FD">
        <w:rPr>
          <w:rFonts w:ascii="Times New Roman" w:eastAsia="Times New Roman" w:hAnsi="Times New Roman" w:cs="Times New Roman"/>
          <w:bCs/>
          <w:sz w:val="28"/>
          <w:szCs w:val="28"/>
          <w:lang w:val="kk-KZ" w:eastAsia="ru-RU"/>
        </w:rPr>
        <w:t xml:space="preserve">тоңазытқыштың вакциналарды сақтауға жеке </w:t>
      </w:r>
      <w:r w:rsidR="000C29FA" w:rsidRPr="00B429FD">
        <w:rPr>
          <w:rFonts w:ascii="Times New Roman" w:eastAsia="Times New Roman" w:hAnsi="Times New Roman" w:cs="Times New Roman"/>
          <w:bCs/>
          <w:sz w:val="28"/>
          <w:szCs w:val="28"/>
          <w:lang w:val="kk-KZ" w:eastAsia="ru-RU"/>
        </w:rPr>
        <w:t>бөлінген және таңбаланған сөресінде сақтауға болады;</w:t>
      </w:r>
      <w:r w:rsidR="00FC1FE6" w:rsidRPr="00B429FD">
        <w:rPr>
          <w:rFonts w:ascii="Times New Roman" w:eastAsia="Times New Roman" w:hAnsi="Times New Roman" w:cs="Times New Roman"/>
          <w:bCs/>
          <w:sz w:val="28"/>
          <w:szCs w:val="28"/>
          <w:lang w:val="kk-KZ" w:eastAsia="ru-RU"/>
        </w:rPr>
        <w:t xml:space="preserve"> </w:t>
      </w:r>
    </w:p>
    <w:p w14:paraId="57703452" w14:textId="0B9287E4" w:rsidR="000C29FA" w:rsidRPr="00B429FD" w:rsidRDefault="000C29FA" w:rsidP="002063AE">
      <w:pPr>
        <w:pStyle w:val="a7"/>
        <w:numPr>
          <w:ilvl w:val="1"/>
          <w:numId w:val="1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вакцинациялау алдында ерітілген құтыны бөлме температурасына дейін жеткізеді және сұйылт</w:t>
      </w:r>
      <w:r w:rsidR="00FC1FE6" w:rsidRPr="00B429FD">
        <w:rPr>
          <w:rFonts w:ascii="Times New Roman" w:eastAsia="Times New Roman" w:hAnsi="Times New Roman" w:cs="Times New Roman"/>
          <w:bCs/>
          <w:sz w:val="28"/>
          <w:szCs w:val="28"/>
          <w:lang w:val="kk-KZ" w:eastAsia="ru-RU"/>
        </w:rPr>
        <w:t>у</w:t>
      </w:r>
      <w:r w:rsidRPr="00B429FD">
        <w:rPr>
          <w:rFonts w:ascii="Times New Roman" w:eastAsia="Times New Roman" w:hAnsi="Times New Roman" w:cs="Times New Roman"/>
          <w:bCs/>
          <w:sz w:val="28"/>
          <w:szCs w:val="28"/>
          <w:lang w:val="kk-KZ" w:eastAsia="ru-RU"/>
        </w:rPr>
        <w:t xml:space="preserve"> алдында 10 рет мұқият аудар</w:t>
      </w:r>
      <w:r w:rsidR="00FC1FE6" w:rsidRPr="00B429FD">
        <w:rPr>
          <w:rFonts w:ascii="Times New Roman" w:eastAsia="Times New Roman" w:hAnsi="Times New Roman" w:cs="Times New Roman"/>
          <w:bCs/>
          <w:sz w:val="28"/>
          <w:szCs w:val="28"/>
          <w:lang w:val="kk-KZ" w:eastAsia="ru-RU"/>
        </w:rPr>
        <w:t>ыстырады</w:t>
      </w:r>
      <w:r w:rsidRPr="00B429FD">
        <w:rPr>
          <w:rFonts w:ascii="Times New Roman" w:eastAsia="Times New Roman" w:hAnsi="Times New Roman" w:cs="Times New Roman"/>
          <w:bCs/>
          <w:sz w:val="28"/>
          <w:szCs w:val="28"/>
          <w:lang w:val="kk-KZ" w:eastAsia="ru-RU"/>
        </w:rPr>
        <w:t>; шайқа</w:t>
      </w:r>
      <w:r w:rsidR="00FC1FE6" w:rsidRPr="00B429FD">
        <w:rPr>
          <w:rFonts w:ascii="Times New Roman" w:eastAsia="Times New Roman" w:hAnsi="Times New Roman" w:cs="Times New Roman"/>
          <w:bCs/>
          <w:sz w:val="28"/>
          <w:szCs w:val="28"/>
          <w:lang w:val="kk-KZ" w:eastAsia="ru-RU"/>
        </w:rPr>
        <w:t>уға болм</w:t>
      </w:r>
      <w:r w:rsidRPr="00B429FD">
        <w:rPr>
          <w:rFonts w:ascii="Times New Roman" w:eastAsia="Times New Roman" w:hAnsi="Times New Roman" w:cs="Times New Roman"/>
          <w:bCs/>
          <w:sz w:val="28"/>
          <w:szCs w:val="28"/>
          <w:lang w:val="kk-KZ" w:eastAsia="ru-RU"/>
        </w:rPr>
        <w:t>айды!</w:t>
      </w:r>
    </w:p>
    <w:p w14:paraId="069417D1" w14:textId="3220A666" w:rsidR="000C29FA" w:rsidRPr="00B429FD" w:rsidRDefault="000C29FA" w:rsidP="002063AE">
      <w:pPr>
        <w:pStyle w:val="a7"/>
        <w:numPr>
          <w:ilvl w:val="1"/>
          <w:numId w:val="1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пайдалану басталғанға дейін ашылмаған құтыны плюс 30°C дейінгі температурада 2 сағатқа дейін сақтауға болады; тоңазытқыштан алынған вакцина құтылары таңбаланған қорапқа немесе </w:t>
      </w:r>
      <w:r w:rsidR="00EB16F3" w:rsidRPr="00B429FD">
        <w:rPr>
          <w:rFonts w:ascii="Times New Roman" w:eastAsia="Times New Roman" w:hAnsi="Times New Roman" w:cs="Times New Roman"/>
          <w:bCs/>
          <w:sz w:val="28"/>
          <w:szCs w:val="28"/>
          <w:lang w:val="kk-KZ" w:eastAsia="ru-RU"/>
        </w:rPr>
        <w:t>«А</w:t>
      </w:r>
      <w:r w:rsidRPr="00B429FD">
        <w:rPr>
          <w:rFonts w:ascii="Times New Roman" w:eastAsia="Times New Roman" w:hAnsi="Times New Roman" w:cs="Times New Roman"/>
          <w:bCs/>
          <w:sz w:val="28"/>
          <w:szCs w:val="28"/>
          <w:lang w:val="kk-KZ" w:eastAsia="ru-RU"/>
        </w:rPr>
        <w:t xml:space="preserve">шылмаған </w:t>
      </w:r>
      <w:r w:rsidR="00EB16F3" w:rsidRPr="00B429FD">
        <w:rPr>
          <w:rFonts w:ascii="Times New Roman" w:eastAsia="Times New Roman" w:hAnsi="Times New Roman" w:cs="Times New Roman"/>
          <w:bCs/>
          <w:sz w:val="28"/>
          <w:szCs w:val="28"/>
          <w:lang w:val="kk-KZ" w:eastAsia="ru-RU"/>
        </w:rPr>
        <w:t>қ</w:t>
      </w:r>
      <w:r w:rsidRPr="00B429FD">
        <w:rPr>
          <w:rFonts w:ascii="Times New Roman" w:eastAsia="Times New Roman" w:hAnsi="Times New Roman" w:cs="Times New Roman"/>
          <w:bCs/>
          <w:sz w:val="28"/>
          <w:szCs w:val="28"/>
          <w:lang w:val="kk-KZ" w:eastAsia="ru-RU"/>
        </w:rPr>
        <w:t>ұтылар! 2 сағаттан а</w:t>
      </w:r>
      <w:r w:rsidR="00FC1FE6" w:rsidRPr="00B429FD">
        <w:rPr>
          <w:rFonts w:ascii="Times New Roman" w:eastAsia="Times New Roman" w:hAnsi="Times New Roman" w:cs="Times New Roman"/>
          <w:bCs/>
          <w:sz w:val="28"/>
          <w:szCs w:val="28"/>
          <w:lang w:val="kk-KZ" w:eastAsia="ru-RU"/>
        </w:rPr>
        <w:t>сырмай</w:t>
      </w:r>
      <w:r w:rsidRPr="00B429FD">
        <w:rPr>
          <w:rFonts w:ascii="Times New Roman" w:eastAsia="Times New Roman" w:hAnsi="Times New Roman" w:cs="Times New Roman"/>
          <w:bCs/>
          <w:sz w:val="28"/>
          <w:szCs w:val="28"/>
          <w:lang w:val="kk-KZ" w:eastAsia="ru-RU"/>
        </w:rPr>
        <w:t xml:space="preserve"> сақтау керек!</w:t>
      </w:r>
      <w:r w:rsidR="00EB16F3" w:rsidRPr="00B429FD">
        <w:rPr>
          <w:rFonts w:ascii="Times New Roman" w:eastAsia="Times New Roman" w:hAnsi="Times New Roman" w:cs="Times New Roman"/>
          <w:bCs/>
          <w:sz w:val="28"/>
          <w:szCs w:val="28"/>
          <w:lang w:val="kk-KZ" w:eastAsia="ru-RU"/>
        </w:rPr>
        <w:t xml:space="preserve">» </w:t>
      </w:r>
      <w:r w:rsidR="00FC1FE6" w:rsidRPr="00B429FD">
        <w:rPr>
          <w:rFonts w:ascii="Times New Roman" w:eastAsia="Times New Roman" w:hAnsi="Times New Roman" w:cs="Times New Roman"/>
          <w:bCs/>
          <w:sz w:val="28"/>
          <w:szCs w:val="28"/>
          <w:lang w:val="kk-KZ" w:eastAsia="ru-RU"/>
        </w:rPr>
        <w:t xml:space="preserve">деген жазба бар пакетке салынады </w:t>
      </w:r>
      <w:r w:rsidRPr="00B429FD">
        <w:rPr>
          <w:rFonts w:ascii="Times New Roman" w:eastAsia="Times New Roman" w:hAnsi="Times New Roman" w:cs="Times New Roman"/>
          <w:bCs/>
          <w:sz w:val="28"/>
          <w:szCs w:val="28"/>
          <w:lang w:val="kk-KZ" w:eastAsia="ru-RU"/>
        </w:rPr>
        <w:t>және тоңазытқыштан шығарылған күні мен уақыты және сұйылтуға дейінгі соңғы уақыты көрсетіледі;</w:t>
      </w:r>
    </w:p>
    <w:p w14:paraId="7A626139" w14:textId="263A6AAC" w:rsidR="000C29FA" w:rsidRPr="00B429FD" w:rsidRDefault="000C29FA" w:rsidP="002063AE">
      <w:pPr>
        <w:pStyle w:val="a7"/>
        <w:numPr>
          <w:ilvl w:val="1"/>
          <w:numId w:val="1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сұйылтқаннан кейін вакцинаны плюс 2-ден плюс 30°C-қа дейінгі температурада сақтауға және 6 сағат </w:t>
      </w:r>
      <w:r w:rsidR="00FC1FE6" w:rsidRPr="00B429FD">
        <w:rPr>
          <w:rFonts w:ascii="Times New Roman" w:eastAsia="Times New Roman" w:hAnsi="Times New Roman" w:cs="Times New Roman"/>
          <w:bCs/>
          <w:sz w:val="28"/>
          <w:szCs w:val="28"/>
          <w:lang w:val="kk-KZ" w:eastAsia="ru-RU"/>
        </w:rPr>
        <w:t xml:space="preserve">ішінде </w:t>
      </w:r>
      <w:r w:rsidRPr="00B429FD">
        <w:rPr>
          <w:rFonts w:ascii="Times New Roman" w:eastAsia="Times New Roman" w:hAnsi="Times New Roman" w:cs="Times New Roman"/>
          <w:bCs/>
          <w:sz w:val="28"/>
          <w:szCs w:val="28"/>
          <w:lang w:val="kk-KZ" w:eastAsia="ru-RU"/>
        </w:rPr>
        <w:t>пайдалануға болады;</w:t>
      </w:r>
    </w:p>
    <w:p w14:paraId="698246D9" w14:textId="1E91CB59" w:rsidR="001904ED" w:rsidRPr="00B429FD" w:rsidRDefault="001904ED" w:rsidP="002063AE">
      <w:pPr>
        <w:pStyle w:val="a7"/>
        <w:numPr>
          <w:ilvl w:val="1"/>
          <w:numId w:val="1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 xml:space="preserve">пайдаланылмаған вакцинаның қалдықтарын Қазақстан Республикасы Денсаулық сақтау министрінің міндетін атқарушының 2020 жылғы 27 қазандағы № ҚР ДСМ-155/2020 бұйрығымен бекітілген </w:t>
      </w:r>
      <w:r w:rsidR="00FC1FE6" w:rsidRPr="00B429FD">
        <w:rPr>
          <w:rFonts w:ascii="Times New Roman" w:eastAsia="Times New Roman" w:hAnsi="Times New Roman" w:cs="Times New Roman"/>
          <w:bCs/>
          <w:sz w:val="28"/>
          <w:szCs w:val="28"/>
          <w:lang w:val="kk-KZ" w:eastAsia="ru-RU"/>
        </w:rPr>
        <w:t>Дәрілік заттар мен медициналық бұйымдардың айналысы саласындағы субъектілердің өз иелігіндегі жарамсыз болып қалған, жарамдылық мерзімі өткен дәрілік заттар мен медициналық бұйымдарды, жалған және Қазақстан Республикасы заңнамасының талаптарына сәйкес келмейтін басқа да дәрілік заттар мен медициналық бұйымдарды жою қағидалары</w:t>
      </w:r>
      <w:r w:rsidRPr="00B429FD">
        <w:rPr>
          <w:rFonts w:ascii="Times New Roman" w:eastAsia="Times New Roman" w:hAnsi="Times New Roman" w:cs="Times New Roman"/>
          <w:bCs/>
          <w:sz w:val="28"/>
          <w:szCs w:val="28"/>
          <w:lang w:val="kk-KZ" w:eastAsia="ru-RU"/>
        </w:rPr>
        <w:t>на сәйкес кәдеге жарату қажет;</w:t>
      </w:r>
      <w:r w:rsidR="00375C53" w:rsidRPr="00B429FD">
        <w:rPr>
          <w:rFonts w:ascii="Times New Roman" w:eastAsia="Times New Roman" w:hAnsi="Times New Roman" w:cs="Times New Roman"/>
          <w:bCs/>
          <w:sz w:val="28"/>
          <w:szCs w:val="28"/>
          <w:lang w:val="kk-KZ" w:eastAsia="ru-RU"/>
        </w:rPr>
        <w:t xml:space="preserve"> </w:t>
      </w:r>
    </w:p>
    <w:p w14:paraId="45E4E10D" w14:textId="0C5F839D" w:rsidR="001904ED" w:rsidRPr="00B429FD" w:rsidRDefault="001904ED" w:rsidP="002063AE">
      <w:pPr>
        <w:pStyle w:val="a7"/>
        <w:numPr>
          <w:ilvl w:val="1"/>
          <w:numId w:val="1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тоңазытқыштан алып, </w:t>
      </w:r>
      <w:r w:rsidR="00375C53" w:rsidRPr="00B429FD">
        <w:rPr>
          <w:rFonts w:ascii="Times New Roman" w:eastAsia="Times New Roman" w:hAnsi="Times New Roman" w:cs="Times New Roman"/>
          <w:bCs/>
          <w:sz w:val="28"/>
          <w:szCs w:val="28"/>
          <w:lang w:val="kk-KZ" w:eastAsia="ru-RU"/>
        </w:rPr>
        <w:t>ерітілгеннен</w:t>
      </w:r>
      <w:r w:rsidRPr="00B429FD">
        <w:rPr>
          <w:rFonts w:ascii="Times New Roman" w:eastAsia="Times New Roman" w:hAnsi="Times New Roman" w:cs="Times New Roman"/>
          <w:bCs/>
          <w:sz w:val="28"/>
          <w:szCs w:val="28"/>
          <w:lang w:val="kk-KZ" w:eastAsia="ru-RU"/>
        </w:rPr>
        <w:t xml:space="preserve"> кейін вакцина құтысында тиісті</w:t>
      </w:r>
      <w:r w:rsidR="00375C53" w:rsidRPr="00B429FD">
        <w:rPr>
          <w:rFonts w:ascii="Times New Roman" w:eastAsia="Times New Roman" w:hAnsi="Times New Roman" w:cs="Times New Roman"/>
          <w:bCs/>
          <w:sz w:val="28"/>
          <w:szCs w:val="28"/>
          <w:lang w:val="kk-KZ" w:eastAsia="ru-RU"/>
        </w:rPr>
        <w:t xml:space="preserve"> ерітілген </w:t>
      </w:r>
      <w:r w:rsidRPr="00B429FD">
        <w:rPr>
          <w:rFonts w:ascii="Times New Roman" w:eastAsia="Times New Roman" w:hAnsi="Times New Roman" w:cs="Times New Roman"/>
          <w:bCs/>
          <w:sz w:val="28"/>
          <w:szCs w:val="28"/>
          <w:lang w:val="kk-KZ" w:eastAsia="ru-RU"/>
        </w:rPr>
        <w:t>күні мен уақыты көрсетілуі тиіс;</w:t>
      </w:r>
    </w:p>
    <w:p w14:paraId="79A19DCD" w14:textId="52736D6B" w:rsidR="002401BA" w:rsidRPr="00B429FD" w:rsidRDefault="00D80E0F" w:rsidP="002063AE">
      <w:pPr>
        <w:pStyle w:val="a7"/>
        <w:numPr>
          <w:ilvl w:val="1"/>
          <w:numId w:val="1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стерильдіктің анық бұзылуы анықталған жағдайда, сондай-ақ құтыда бірінші қолдану және еріт</w:t>
      </w:r>
      <w:r w:rsidR="008D0573" w:rsidRPr="00B429FD">
        <w:rPr>
          <w:rFonts w:ascii="Times New Roman" w:eastAsia="Times New Roman" w:hAnsi="Times New Roman" w:cs="Times New Roman"/>
          <w:bCs/>
          <w:sz w:val="28"/>
          <w:szCs w:val="28"/>
          <w:lang w:val="kk-KZ" w:eastAsia="ru-RU"/>
        </w:rPr>
        <w:t xml:space="preserve">у </w:t>
      </w:r>
      <w:r w:rsidRPr="00B429FD">
        <w:rPr>
          <w:rFonts w:ascii="Times New Roman" w:eastAsia="Times New Roman" w:hAnsi="Times New Roman" w:cs="Times New Roman"/>
          <w:bCs/>
          <w:sz w:val="28"/>
          <w:szCs w:val="28"/>
          <w:lang w:val="kk-KZ" w:eastAsia="ru-RU"/>
        </w:rPr>
        <w:t>күні</w:t>
      </w:r>
      <w:r w:rsidR="008D0573" w:rsidRPr="00B429FD">
        <w:rPr>
          <w:rFonts w:ascii="Times New Roman" w:eastAsia="Times New Roman" w:hAnsi="Times New Roman" w:cs="Times New Roman"/>
          <w:bCs/>
          <w:sz w:val="28"/>
          <w:szCs w:val="28"/>
          <w:lang w:val="kk-KZ" w:eastAsia="ru-RU"/>
        </w:rPr>
        <w:t xml:space="preserve"> мен уақыты</w:t>
      </w:r>
      <w:r w:rsidRPr="00B429FD">
        <w:rPr>
          <w:rFonts w:ascii="Times New Roman" w:eastAsia="Times New Roman" w:hAnsi="Times New Roman" w:cs="Times New Roman"/>
          <w:bCs/>
          <w:sz w:val="28"/>
          <w:szCs w:val="28"/>
          <w:lang w:val="kk-KZ" w:eastAsia="ru-RU"/>
        </w:rPr>
        <w:t xml:space="preserve"> көрсетілмеген жағдайда көп дозалы құтыны дереу </w:t>
      </w:r>
      <w:r w:rsidR="008D0573" w:rsidRPr="00B429FD">
        <w:rPr>
          <w:rFonts w:ascii="Times New Roman" w:eastAsia="Times New Roman" w:hAnsi="Times New Roman" w:cs="Times New Roman"/>
          <w:bCs/>
          <w:sz w:val="28"/>
          <w:szCs w:val="28"/>
          <w:lang w:val="kk-KZ" w:eastAsia="ru-RU"/>
        </w:rPr>
        <w:t>жою;</w:t>
      </w:r>
    </w:p>
    <w:p w14:paraId="482FC8A5" w14:textId="31397079" w:rsidR="002401BA" w:rsidRPr="00B429FD" w:rsidRDefault="006C7778" w:rsidP="002063AE">
      <w:pPr>
        <w:pStyle w:val="a7"/>
        <w:numPr>
          <w:ilvl w:val="1"/>
          <w:numId w:val="1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құты қақпағын әр тескен сайын стерильді ине қолдану, ешқашан инені құты қақпағында қалдырмау;  </w:t>
      </w:r>
    </w:p>
    <w:p w14:paraId="789A90FA" w14:textId="306D8DB0" w:rsidR="001904ED" w:rsidRPr="00B429FD" w:rsidRDefault="00953A62" w:rsidP="002063AE">
      <w:pPr>
        <w:pStyle w:val="a7"/>
        <w:numPr>
          <w:ilvl w:val="1"/>
          <w:numId w:val="14"/>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КВИ-ге</w:t>
      </w:r>
      <w:r w:rsidR="001904ED" w:rsidRPr="00B429FD">
        <w:rPr>
          <w:rFonts w:ascii="Times New Roman" w:eastAsia="Times New Roman" w:hAnsi="Times New Roman" w:cs="Times New Roman"/>
          <w:bCs/>
          <w:sz w:val="28"/>
          <w:szCs w:val="28"/>
          <w:lang w:val="kk-KZ" w:eastAsia="ru-RU"/>
        </w:rPr>
        <w:t xml:space="preserve"> қарсы </w:t>
      </w:r>
      <w:r w:rsidR="00375C53" w:rsidRPr="00B429FD">
        <w:rPr>
          <w:rFonts w:ascii="Times New Roman" w:eastAsia="Times New Roman" w:hAnsi="Times New Roman" w:cs="Times New Roman"/>
          <w:bCs/>
          <w:sz w:val="28"/>
          <w:szCs w:val="28"/>
          <w:lang w:val="kk-KZ" w:eastAsia="ru-RU"/>
        </w:rPr>
        <w:t xml:space="preserve">«Комирнати» </w:t>
      </w:r>
      <w:r w:rsidR="001904ED" w:rsidRPr="00B429FD">
        <w:rPr>
          <w:rFonts w:ascii="Times New Roman" w:eastAsia="Times New Roman" w:hAnsi="Times New Roman" w:cs="Times New Roman"/>
          <w:bCs/>
          <w:sz w:val="28"/>
          <w:szCs w:val="28"/>
          <w:lang w:val="kk-KZ" w:eastAsia="ru-RU"/>
        </w:rPr>
        <w:t>вакцина</w:t>
      </w:r>
      <w:r w:rsidR="00375C53" w:rsidRPr="00B429FD">
        <w:rPr>
          <w:rFonts w:ascii="Times New Roman" w:eastAsia="Times New Roman" w:hAnsi="Times New Roman" w:cs="Times New Roman"/>
          <w:bCs/>
          <w:sz w:val="28"/>
          <w:szCs w:val="28"/>
          <w:lang w:val="kk-KZ" w:eastAsia="ru-RU"/>
        </w:rPr>
        <w:t>сының қозғалысын есепке алу осы Ә</w:t>
      </w:r>
      <w:r w:rsidR="001904ED" w:rsidRPr="00B429FD">
        <w:rPr>
          <w:rFonts w:ascii="Times New Roman" w:eastAsia="Times New Roman" w:hAnsi="Times New Roman" w:cs="Times New Roman"/>
          <w:bCs/>
          <w:sz w:val="28"/>
          <w:szCs w:val="28"/>
          <w:lang w:val="kk-KZ" w:eastAsia="ru-RU"/>
        </w:rPr>
        <w:t>дістемелік ұсынымдарға 3-қосымшаға сәйкес вакциналар қозғалысы журналында жүргізіледі.</w:t>
      </w:r>
    </w:p>
    <w:p w14:paraId="5CB8BE2E" w14:textId="783C41F3"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Вакциналарды сақтауға арналған тоңазытқыштар міндетті түрде тексерілген термометрлермен жабдықталуы тиіс: барлық сақтау деңгейлері бойынша температураны бақылау үшін кемінде 2</w:t>
      </w:r>
      <w:r w:rsidR="00375C53" w:rsidRPr="00B429FD">
        <w:rPr>
          <w:rFonts w:ascii="Times New Roman" w:eastAsia="Times New Roman" w:hAnsi="Times New Roman" w:cs="Times New Roman"/>
          <w:bCs/>
          <w:sz w:val="28"/>
          <w:szCs w:val="28"/>
          <w:lang w:val="kk-KZ" w:eastAsia="ru-RU"/>
        </w:rPr>
        <w:t>-умен</w:t>
      </w:r>
      <w:r w:rsidRPr="00B429FD">
        <w:rPr>
          <w:rFonts w:ascii="Times New Roman" w:eastAsia="Times New Roman" w:hAnsi="Times New Roman" w:cs="Times New Roman"/>
          <w:bCs/>
          <w:sz w:val="28"/>
          <w:szCs w:val="28"/>
          <w:lang w:val="kk-KZ" w:eastAsia="ru-RU"/>
        </w:rPr>
        <w:t>. Күніне екі рет – жұмыс күнінің басында және соңында – тоңазытқыш жабдықтың температуралық режимін тіркеу журналына деректерді тіркей отырып, тоңазытқыштағы температураны өлшеу қажет.</w:t>
      </w:r>
    </w:p>
    <w:p w14:paraId="3664D230" w14:textId="35244D84"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 тоңазытқыштың есігінде сақтауға жол берілмейді.</w:t>
      </w:r>
    </w:p>
    <w:p w14:paraId="54E04F5B" w14:textId="5E9E77AA"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Тоңазытқыштың есігін </w:t>
      </w:r>
      <w:r w:rsidR="00375C53" w:rsidRPr="00B429FD">
        <w:rPr>
          <w:rFonts w:ascii="Times New Roman" w:eastAsia="Times New Roman" w:hAnsi="Times New Roman" w:cs="Times New Roman"/>
          <w:bCs/>
          <w:sz w:val="28"/>
          <w:szCs w:val="28"/>
          <w:lang w:val="kk-KZ" w:eastAsia="ru-RU"/>
        </w:rPr>
        <w:t xml:space="preserve">қажет боллмаса </w:t>
      </w:r>
      <w:r w:rsidRPr="00B429FD">
        <w:rPr>
          <w:rFonts w:ascii="Times New Roman" w:eastAsia="Times New Roman" w:hAnsi="Times New Roman" w:cs="Times New Roman"/>
          <w:bCs/>
          <w:sz w:val="28"/>
          <w:szCs w:val="28"/>
          <w:lang w:val="kk-KZ" w:eastAsia="ru-RU"/>
        </w:rPr>
        <w:t>ашуға болмайды, бұл ондағы температураның жоғарылауына әкеледі.</w:t>
      </w:r>
    </w:p>
    <w:p w14:paraId="3C5140AF" w14:textId="48C9E473"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Вакцинаны сақтау үшін өзге мақсаттарға (дәрі-дәрмектерді, қан препараттарын, тамақ өнімдерін сақтау</w:t>
      </w:r>
      <w:r w:rsidR="00375C53" w:rsidRPr="00B429FD">
        <w:rPr>
          <w:rFonts w:ascii="Times New Roman" w:eastAsia="Times New Roman" w:hAnsi="Times New Roman" w:cs="Times New Roman"/>
          <w:bCs/>
          <w:sz w:val="28"/>
          <w:szCs w:val="28"/>
          <w:lang w:val="kk-KZ" w:eastAsia="ru-RU"/>
        </w:rPr>
        <w:t>ға арналған</w:t>
      </w:r>
      <w:r w:rsidRPr="00B429FD">
        <w:rPr>
          <w:rFonts w:ascii="Times New Roman" w:eastAsia="Times New Roman" w:hAnsi="Times New Roman" w:cs="Times New Roman"/>
          <w:bCs/>
          <w:sz w:val="28"/>
          <w:szCs w:val="28"/>
          <w:lang w:val="kk-KZ" w:eastAsia="ru-RU"/>
        </w:rPr>
        <w:t>) арналған тоңазытқыштарды пайдалануға тыйым салынады.</w:t>
      </w:r>
    </w:p>
    <w:p w14:paraId="142B3F43" w14:textId="7741416D"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Электр энергиясы 2 сағаттан аспайтын уақытқа ажыратылған жағдайда вакцинаны тоңазытқышта сақтауға қалдырады. Бұл ретте тоңазытқыштың есіктерін ашуға жол берілмейді; және басқа да жағдайларда электр энергиясы ажыратылған жағдайда шұғыл шаралар жоспарына сәйкес іс-қимылдар қабылдауды қамтамасыз ету</w:t>
      </w:r>
      <w:r w:rsidR="00375C53" w:rsidRPr="00B429FD">
        <w:rPr>
          <w:rFonts w:ascii="Times New Roman" w:eastAsia="Times New Roman" w:hAnsi="Times New Roman" w:cs="Times New Roman"/>
          <w:bCs/>
          <w:sz w:val="28"/>
          <w:szCs w:val="28"/>
          <w:lang w:val="kk-KZ" w:eastAsia="ru-RU"/>
        </w:rPr>
        <w:t xml:space="preserve"> керек</w:t>
      </w:r>
      <w:r w:rsidRPr="00B429FD">
        <w:rPr>
          <w:rFonts w:ascii="Times New Roman" w:eastAsia="Times New Roman" w:hAnsi="Times New Roman" w:cs="Times New Roman"/>
          <w:bCs/>
          <w:sz w:val="28"/>
          <w:szCs w:val="28"/>
          <w:lang w:val="kk-KZ" w:eastAsia="ru-RU"/>
        </w:rPr>
        <w:t>.</w:t>
      </w:r>
    </w:p>
    <w:p w14:paraId="5A269DF8" w14:textId="77777777" w:rsidR="001904ED" w:rsidRPr="00B429FD" w:rsidRDefault="001904ED" w:rsidP="001904ED">
      <w:pPr>
        <w:spacing w:after="0"/>
        <w:ind w:firstLine="709"/>
        <w:jc w:val="both"/>
        <w:rPr>
          <w:rFonts w:ascii="Times New Roman" w:eastAsia="Times New Roman" w:hAnsi="Times New Roman" w:cs="Times New Roman"/>
          <w:bCs/>
          <w:sz w:val="28"/>
          <w:szCs w:val="28"/>
          <w:lang w:val="kk-KZ" w:eastAsia="ru-RU"/>
        </w:rPr>
      </w:pPr>
    </w:p>
    <w:p w14:paraId="16870884" w14:textId="77777777" w:rsidR="001904ED" w:rsidRPr="00B429FD" w:rsidRDefault="001904ED" w:rsidP="001904ED">
      <w:pPr>
        <w:spacing w:after="0"/>
        <w:ind w:firstLine="709"/>
        <w:jc w:val="both"/>
        <w:rPr>
          <w:rFonts w:ascii="Times New Roman" w:eastAsia="Times New Roman" w:hAnsi="Times New Roman" w:cs="Times New Roman"/>
          <w:bCs/>
          <w:sz w:val="28"/>
          <w:szCs w:val="28"/>
          <w:lang w:val="kk-KZ" w:eastAsia="ru-RU"/>
        </w:rPr>
      </w:pPr>
    </w:p>
    <w:p w14:paraId="555E6620" w14:textId="6BEB10CD" w:rsidR="001904ED" w:rsidRPr="00B429FD" w:rsidRDefault="001904ED" w:rsidP="001904ED">
      <w:pPr>
        <w:spacing w:after="0"/>
        <w:ind w:firstLine="709"/>
        <w:jc w:val="center"/>
        <w:rPr>
          <w:rFonts w:ascii="Times New Roman" w:eastAsia="Times New Roman" w:hAnsi="Times New Roman" w:cs="Times New Roman"/>
          <w:b/>
          <w:sz w:val="28"/>
          <w:szCs w:val="28"/>
          <w:lang w:val="kk-KZ" w:eastAsia="ru-RU"/>
        </w:rPr>
      </w:pPr>
      <w:r w:rsidRPr="00B429FD">
        <w:rPr>
          <w:rFonts w:ascii="Times New Roman" w:eastAsia="Times New Roman" w:hAnsi="Times New Roman" w:cs="Times New Roman"/>
          <w:b/>
          <w:sz w:val="28"/>
          <w:szCs w:val="28"/>
          <w:lang w:val="kk-KZ" w:eastAsia="ru-RU"/>
        </w:rPr>
        <w:t xml:space="preserve">6. «Комирнати» вакцинасын қолдану </w:t>
      </w:r>
      <w:r w:rsidR="00375C53" w:rsidRPr="00B429FD">
        <w:rPr>
          <w:rFonts w:ascii="Times New Roman" w:eastAsia="Times New Roman" w:hAnsi="Times New Roman" w:cs="Times New Roman"/>
          <w:b/>
          <w:sz w:val="28"/>
          <w:szCs w:val="28"/>
          <w:lang w:val="kk-KZ" w:eastAsia="ru-RU"/>
        </w:rPr>
        <w:t xml:space="preserve">жөніндегі </w:t>
      </w:r>
      <w:r w:rsidRPr="00B429FD">
        <w:rPr>
          <w:rFonts w:ascii="Times New Roman" w:eastAsia="Times New Roman" w:hAnsi="Times New Roman" w:cs="Times New Roman"/>
          <w:b/>
          <w:sz w:val="28"/>
          <w:szCs w:val="28"/>
          <w:lang w:val="kk-KZ" w:eastAsia="ru-RU"/>
        </w:rPr>
        <w:t>ұсыны</w:t>
      </w:r>
      <w:r w:rsidR="00375C53" w:rsidRPr="00B429FD">
        <w:rPr>
          <w:rFonts w:ascii="Times New Roman" w:eastAsia="Times New Roman" w:hAnsi="Times New Roman" w:cs="Times New Roman"/>
          <w:b/>
          <w:sz w:val="28"/>
          <w:szCs w:val="28"/>
          <w:lang w:val="kk-KZ" w:eastAsia="ru-RU"/>
        </w:rPr>
        <w:t>мд</w:t>
      </w:r>
      <w:r w:rsidRPr="00B429FD">
        <w:rPr>
          <w:rFonts w:ascii="Times New Roman" w:eastAsia="Times New Roman" w:hAnsi="Times New Roman" w:cs="Times New Roman"/>
          <w:b/>
          <w:sz w:val="28"/>
          <w:szCs w:val="28"/>
          <w:lang w:val="kk-KZ" w:eastAsia="ru-RU"/>
        </w:rPr>
        <w:t>ар</w:t>
      </w:r>
    </w:p>
    <w:p w14:paraId="2180BFFB" w14:textId="77777777" w:rsidR="001904ED" w:rsidRPr="00B429FD" w:rsidRDefault="001904ED" w:rsidP="001904ED">
      <w:pPr>
        <w:spacing w:after="0"/>
        <w:ind w:firstLine="709"/>
        <w:jc w:val="both"/>
        <w:rPr>
          <w:rFonts w:ascii="Times New Roman" w:eastAsia="Times New Roman" w:hAnsi="Times New Roman" w:cs="Times New Roman"/>
          <w:bCs/>
          <w:sz w:val="28"/>
          <w:szCs w:val="28"/>
          <w:lang w:val="kk-KZ" w:eastAsia="ru-RU"/>
        </w:rPr>
      </w:pPr>
    </w:p>
    <w:p w14:paraId="6351B84E" w14:textId="22F52B86"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Вакцинация бірінші дозадан кейін 21-28 күн аралықпен 2 рет жүргізіледі; екі дозаны енгізу үшін бір препаратты қолдану ұсынылады; екінші </w:t>
      </w:r>
      <w:r w:rsidRPr="00B429FD">
        <w:rPr>
          <w:rFonts w:ascii="Times New Roman" w:eastAsia="Times New Roman" w:hAnsi="Times New Roman" w:cs="Times New Roman"/>
          <w:bCs/>
          <w:sz w:val="28"/>
          <w:szCs w:val="28"/>
          <w:lang w:val="kk-KZ" w:eastAsia="ru-RU"/>
        </w:rPr>
        <w:lastRenderedPageBreak/>
        <w:t xml:space="preserve">доза 21 күннен </w:t>
      </w:r>
      <w:r w:rsidR="00375C53" w:rsidRPr="00B429FD">
        <w:rPr>
          <w:rFonts w:ascii="Times New Roman" w:eastAsia="Times New Roman" w:hAnsi="Times New Roman" w:cs="Times New Roman"/>
          <w:bCs/>
          <w:sz w:val="28"/>
          <w:szCs w:val="28"/>
          <w:lang w:val="kk-KZ" w:eastAsia="ru-RU"/>
        </w:rPr>
        <w:t>кем уақытта</w:t>
      </w:r>
      <w:r w:rsidRPr="00B429FD">
        <w:rPr>
          <w:rFonts w:ascii="Times New Roman" w:eastAsia="Times New Roman" w:hAnsi="Times New Roman" w:cs="Times New Roman"/>
          <w:bCs/>
          <w:sz w:val="28"/>
          <w:szCs w:val="28"/>
          <w:lang w:val="kk-KZ" w:eastAsia="ru-RU"/>
        </w:rPr>
        <w:t xml:space="preserve"> кездейсоқ енгізілген жағдайларда, қосымша доза енгізілмейді.</w:t>
      </w:r>
    </w:p>
    <w:p w14:paraId="5118640C" w14:textId="3DC4181E"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Екі дозаны енгізген жағдайда әртүрлі вакциналар кездейсоқ қолданылған</w:t>
      </w:r>
      <w:r w:rsidR="00375C53" w:rsidRPr="00B429FD">
        <w:rPr>
          <w:rFonts w:ascii="Times New Roman" w:eastAsia="Times New Roman" w:hAnsi="Times New Roman" w:cs="Times New Roman"/>
          <w:bCs/>
          <w:sz w:val="28"/>
          <w:szCs w:val="28"/>
          <w:lang w:val="kk-KZ" w:eastAsia="ru-RU"/>
        </w:rPr>
        <w:t xml:space="preserve"> жағдайда</w:t>
      </w:r>
      <w:r w:rsidRPr="00B429FD">
        <w:rPr>
          <w:rFonts w:ascii="Times New Roman" w:eastAsia="Times New Roman" w:hAnsi="Times New Roman" w:cs="Times New Roman"/>
          <w:bCs/>
          <w:sz w:val="28"/>
          <w:szCs w:val="28"/>
          <w:lang w:val="kk-KZ" w:eastAsia="ru-RU"/>
        </w:rPr>
        <w:t>, пайдаланылған вакциналардың кез келгеніне қосымша дозаны енгізу ұсынылмайды.</w:t>
      </w:r>
    </w:p>
    <w:p w14:paraId="2FC306CA" w14:textId="03A85DDD"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w:t>
      </w:r>
      <w:r w:rsidR="00375C53" w:rsidRPr="00B429FD">
        <w:rPr>
          <w:rFonts w:ascii="Times New Roman" w:eastAsia="Times New Roman" w:hAnsi="Times New Roman" w:cs="Times New Roman"/>
          <w:bCs/>
          <w:sz w:val="28"/>
          <w:szCs w:val="28"/>
          <w:lang w:val="kk-KZ" w:eastAsia="ru-RU"/>
        </w:rPr>
        <w:t>цина ерітілгеннен кейін дельта тәрізді</w:t>
      </w:r>
      <w:r w:rsidRPr="00B429FD">
        <w:rPr>
          <w:rFonts w:ascii="Times New Roman" w:eastAsia="Times New Roman" w:hAnsi="Times New Roman" w:cs="Times New Roman"/>
          <w:bCs/>
          <w:sz w:val="28"/>
          <w:szCs w:val="28"/>
          <w:lang w:val="kk-KZ" w:eastAsia="ru-RU"/>
        </w:rPr>
        <w:t xml:space="preserve"> бұлшықетке (иықтың сыртқы бетінің жоғарғы үштен бір бөлігі) 0,3 мл дозада бұлшықет ішіне инъекция түрінде енгізіледі;</w:t>
      </w:r>
      <w:r w:rsidR="00375C53"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дельт</w:t>
      </w:r>
      <w:r w:rsidR="00375C53" w:rsidRPr="00B429FD">
        <w:rPr>
          <w:rFonts w:ascii="Times New Roman" w:eastAsia="Times New Roman" w:hAnsi="Times New Roman" w:cs="Times New Roman"/>
          <w:bCs/>
          <w:sz w:val="28"/>
          <w:szCs w:val="28"/>
          <w:lang w:val="kk-KZ" w:eastAsia="ru-RU"/>
        </w:rPr>
        <w:t>а тәрізді</w:t>
      </w:r>
      <w:r w:rsidRPr="00B429FD">
        <w:rPr>
          <w:rFonts w:ascii="Times New Roman" w:eastAsia="Times New Roman" w:hAnsi="Times New Roman" w:cs="Times New Roman"/>
          <w:bCs/>
          <w:sz w:val="28"/>
          <w:szCs w:val="28"/>
          <w:lang w:val="kk-KZ" w:eastAsia="ru-RU"/>
        </w:rPr>
        <w:t xml:space="preserve"> бұлшықетке енгізу мүмкін болмаған жағдайда </w:t>
      </w:r>
      <w:r w:rsidR="00375C53"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препарат</w:t>
      </w:r>
      <w:r w:rsidR="00375C53"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 xml:space="preserve">жамбастың </w:t>
      </w:r>
      <w:r w:rsidR="00375C53" w:rsidRPr="00B429FD">
        <w:rPr>
          <w:rFonts w:ascii="Times New Roman" w:eastAsia="Times New Roman" w:hAnsi="Times New Roman" w:cs="Times New Roman"/>
          <w:bCs/>
          <w:sz w:val="28"/>
          <w:szCs w:val="28"/>
          <w:lang w:val="kk-KZ" w:eastAsia="ru-RU"/>
        </w:rPr>
        <w:t xml:space="preserve">латеральды </w:t>
      </w:r>
      <w:r w:rsidRPr="00B429FD">
        <w:rPr>
          <w:rFonts w:ascii="Times New Roman" w:eastAsia="Times New Roman" w:hAnsi="Times New Roman" w:cs="Times New Roman"/>
          <w:bCs/>
          <w:sz w:val="28"/>
          <w:szCs w:val="28"/>
          <w:lang w:val="kk-KZ" w:eastAsia="ru-RU"/>
        </w:rPr>
        <w:t>кең бұлшықетіне енгізіледі.</w:t>
      </w:r>
    </w:p>
    <w:p w14:paraId="67E83278" w14:textId="15DCED88"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 тек бұлшықет ішіне енгізуге арналған. Препаратты </w:t>
      </w:r>
      <w:r w:rsidR="00375C53" w:rsidRPr="00B429FD">
        <w:rPr>
          <w:rFonts w:ascii="Times New Roman" w:eastAsia="Times New Roman" w:hAnsi="Times New Roman" w:cs="Times New Roman"/>
          <w:bCs/>
          <w:sz w:val="28"/>
          <w:szCs w:val="28"/>
          <w:lang w:val="kk-KZ" w:eastAsia="ru-RU"/>
        </w:rPr>
        <w:t xml:space="preserve">вена </w:t>
      </w:r>
      <w:r w:rsidRPr="00B429FD">
        <w:rPr>
          <w:rFonts w:ascii="Times New Roman" w:eastAsia="Times New Roman" w:hAnsi="Times New Roman" w:cs="Times New Roman"/>
          <w:bCs/>
          <w:sz w:val="28"/>
          <w:szCs w:val="28"/>
          <w:lang w:val="kk-KZ" w:eastAsia="ru-RU"/>
        </w:rPr>
        <w:t>ішіне енгізуге қатаң тыйым салынады!</w:t>
      </w:r>
    </w:p>
    <w:p w14:paraId="51E5238C" w14:textId="0797C5BC"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Ерітілген құтыны бөлме температурасына ауыстырады, бірақ 2 сағаттан асырмай, бөлме температурасына дейін жеткізеді және сұйылт</w:t>
      </w:r>
      <w:r w:rsidR="00375C53" w:rsidRPr="00B429FD">
        <w:rPr>
          <w:rFonts w:ascii="Times New Roman" w:eastAsia="Times New Roman" w:hAnsi="Times New Roman" w:cs="Times New Roman"/>
          <w:bCs/>
          <w:sz w:val="28"/>
          <w:szCs w:val="28"/>
          <w:lang w:val="kk-KZ" w:eastAsia="ru-RU"/>
        </w:rPr>
        <w:t>у</w:t>
      </w:r>
      <w:r w:rsidRPr="00B429FD">
        <w:rPr>
          <w:rFonts w:ascii="Times New Roman" w:eastAsia="Times New Roman" w:hAnsi="Times New Roman" w:cs="Times New Roman"/>
          <w:bCs/>
          <w:sz w:val="28"/>
          <w:szCs w:val="28"/>
          <w:lang w:val="kk-KZ" w:eastAsia="ru-RU"/>
        </w:rPr>
        <w:t xml:space="preserve"> алдында 10 рет мұқият аудар</w:t>
      </w:r>
      <w:r w:rsidR="00375C53" w:rsidRPr="00B429FD">
        <w:rPr>
          <w:rFonts w:ascii="Times New Roman" w:eastAsia="Times New Roman" w:hAnsi="Times New Roman" w:cs="Times New Roman"/>
          <w:bCs/>
          <w:sz w:val="28"/>
          <w:szCs w:val="28"/>
          <w:lang w:val="kk-KZ" w:eastAsia="ru-RU"/>
        </w:rPr>
        <w:t>ыстыр</w:t>
      </w:r>
      <w:r w:rsidRPr="00B429FD">
        <w:rPr>
          <w:rFonts w:ascii="Times New Roman" w:eastAsia="Times New Roman" w:hAnsi="Times New Roman" w:cs="Times New Roman"/>
          <w:bCs/>
          <w:sz w:val="28"/>
          <w:szCs w:val="28"/>
          <w:lang w:val="kk-KZ" w:eastAsia="ru-RU"/>
        </w:rPr>
        <w:t>ады. Шайқа</w:t>
      </w:r>
      <w:r w:rsidR="00375C53" w:rsidRPr="00B429FD">
        <w:rPr>
          <w:rFonts w:ascii="Times New Roman" w:eastAsia="Times New Roman" w:hAnsi="Times New Roman" w:cs="Times New Roman"/>
          <w:bCs/>
          <w:sz w:val="28"/>
          <w:szCs w:val="28"/>
          <w:lang w:val="kk-KZ" w:eastAsia="ru-RU"/>
        </w:rPr>
        <w:t>уға болмайды</w:t>
      </w:r>
      <w:r w:rsidRPr="00B429FD">
        <w:rPr>
          <w:rFonts w:ascii="Times New Roman" w:eastAsia="Times New Roman" w:hAnsi="Times New Roman" w:cs="Times New Roman"/>
          <w:bCs/>
          <w:sz w:val="28"/>
          <w:szCs w:val="28"/>
          <w:lang w:val="kk-KZ" w:eastAsia="ru-RU"/>
        </w:rPr>
        <w:t>! Сұйылтуға дейін ерітілген дисперсияда ақ немесе ақ түсті мөлдір емес аморфты бөлшектер болуы мүмкін.</w:t>
      </w:r>
    </w:p>
    <w:p w14:paraId="5E9198A9" w14:textId="27B254E9"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 еріткіші</w:t>
      </w:r>
      <w:r w:rsidR="00375C53" w:rsidRPr="00B429FD">
        <w:rPr>
          <w:rFonts w:ascii="Times New Roman" w:eastAsia="Times New Roman" w:hAnsi="Times New Roman" w:cs="Times New Roman"/>
          <w:bCs/>
          <w:sz w:val="28"/>
          <w:szCs w:val="28"/>
          <w:lang w:val="kk-KZ" w:eastAsia="ru-RU"/>
        </w:rPr>
        <w:t xml:space="preserve"> – </w:t>
      </w:r>
      <w:r w:rsidRPr="00B429FD">
        <w:rPr>
          <w:rFonts w:ascii="Times New Roman" w:eastAsia="Times New Roman" w:hAnsi="Times New Roman" w:cs="Times New Roman"/>
          <w:bCs/>
          <w:sz w:val="28"/>
          <w:szCs w:val="28"/>
          <w:lang w:val="kk-KZ" w:eastAsia="ru-RU"/>
        </w:rPr>
        <w:t>концентрациясы</w:t>
      </w:r>
      <w:r w:rsidR="00375C53"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9 мг/мл (0,9 %) инъекцияға арналған натрий хлоридінің ерітіндісі бөлме температурасында сақталады.</w:t>
      </w:r>
    </w:p>
    <w:p w14:paraId="129A6D54" w14:textId="77BE1DE9"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Ерітілген вакцинаны түпнұсқа</w:t>
      </w:r>
      <w:r w:rsidR="00375C53" w:rsidRPr="00B429FD">
        <w:rPr>
          <w:rFonts w:ascii="Times New Roman" w:eastAsia="Times New Roman" w:hAnsi="Times New Roman" w:cs="Times New Roman"/>
          <w:bCs/>
          <w:sz w:val="28"/>
          <w:szCs w:val="28"/>
          <w:lang w:val="kk-KZ" w:eastAsia="ru-RU"/>
        </w:rPr>
        <w:t>лық</w:t>
      </w:r>
      <w:r w:rsidRPr="00B429FD">
        <w:rPr>
          <w:rFonts w:ascii="Times New Roman" w:eastAsia="Times New Roman" w:hAnsi="Times New Roman" w:cs="Times New Roman"/>
          <w:bCs/>
          <w:sz w:val="28"/>
          <w:szCs w:val="28"/>
          <w:lang w:val="kk-KZ" w:eastAsia="ru-RU"/>
        </w:rPr>
        <w:t xml:space="preserve"> құтыда асептикалық жағдайларда 1,8 мл 0,9% натрий хлориді ерітіндісінің көмегімен сұйылтады; вакцинаның 1 құтысына көрсетілген еріткіштің 1 ампуласы пайдаланылады (вакцинаны сұйылтқан кезде вакцина мен еріткіштің бірдей температурасы қамтамасыз етіледі).</w:t>
      </w:r>
    </w:p>
    <w:p w14:paraId="4960F280" w14:textId="2F537FFD" w:rsidR="001904ED" w:rsidRPr="00B429FD" w:rsidRDefault="00375C53"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Инені қ</w:t>
      </w:r>
      <w:r w:rsidR="001904ED" w:rsidRPr="00B429FD">
        <w:rPr>
          <w:rFonts w:ascii="Times New Roman" w:eastAsia="Times New Roman" w:hAnsi="Times New Roman" w:cs="Times New Roman"/>
          <w:bCs/>
          <w:sz w:val="28"/>
          <w:szCs w:val="28"/>
          <w:lang w:val="kk-KZ" w:eastAsia="ru-RU"/>
        </w:rPr>
        <w:t>ұтының тығынынан алу алдында құтыдағы қысымды сұйылтуға арналған бос шприцке 1,8 мл ауаны тарту жолымен те</w:t>
      </w:r>
      <w:r w:rsidRPr="00B429FD">
        <w:rPr>
          <w:rFonts w:ascii="Times New Roman" w:eastAsia="Times New Roman" w:hAnsi="Times New Roman" w:cs="Times New Roman"/>
          <w:bCs/>
          <w:sz w:val="28"/>
          <w:szCs w:val="28"/>
          <w:lang w:val="kk-KZ" w:eastAsia="ru-RU"/>
        </w:rPr>
        <w:t>ңестіреді</w:t>
      </w:r>
      <w:r w:rsidR="001904ED" w:rsidRPr="00B429FD">
        <w:rPr>
          <w:rFonts w:ascii="Times New Roman" w:eastAsia="Times New Roman" w:hAnsi="Times New Roman" w:cs="Times New Roman"/>
          <w:bCs/>
          <w:sz w:val="28"/>
          <w:szCs w:val="28"/>
          <w:lang w:val="kk-KZ" w:eastAsia="ru-RU"/>
        </w:rPr>
        <w:t>.</w:t>
      </w:r>
    </w:p>
    <w:p w14:paraId="2744012D" w14:textId="771B186A"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Сұйылтылған вакцина (дисперсия) 10 рет мұқият аудары</w:t>
      </w:r>
      <w:r w:rsidR="00375C53" w:rsidRPr="00B429FD">
        <w:rPr>
          <w:rFonts w:ascii="Times New Roman" w:eastAsia="Times New Roman" w:hAnsi="Times New Roman" w:cs="Times New Roman"/>
          <w:bCs/>
          <w:sz w:val="28"/>
          <w:szCs w:val="28"/>
          <w:lang w:val="kk-KZ" w:eastAsia="ru-RU"/>
        </w:rPr>
        <w:t>стырыл</w:t>
      </w:r>
      <w:r w:rsidRPr="00B429FD">
        <w:rPr>
          <w:rFonts w:ascii="Times New Roman" w:eastAsia="Times New Roman" w:hAnsi="Times New Roman" w:cs="Times New Roman"/>
          <w:bCs/>
          <w:sz w:val="28"/>
          <w:szCs w:val="28"/>
          <w:lang w:val="kk-KZ" w:eastAsia="ru-RU"/>
        </w:rPr>
        <w:t>ады. Шайқа</w:t>
      </w:r>
      <w:r w:rsidR="00375C53" w:rsidRPr="00B429FD">
        <w:rPr>
          <w:rFonts w:ascii="Times New Roman" w:eastAsia="Times New Roman" w:hAnsi="Times New Roman" w:cs="Times New Roman"/>
          <w:bCs/>
          <w:sz w:val="28"/>
          <w:szCs w:val="28"/>
          <w:lang w:val="kk-KZ" w:eastAsia="ru-RU"/>
        </w:rPr>
        <w:t>уға болмайды</w:t>
      </w:r>
      <w:r w:rsidRPr="00B429FD">
        <w:rPr>
          <w:rFonts w:ascii="Times New Roman" w:eastAsia="Times New Roman" w:hAnsi="Times New Roman" w:cs="Times New Roman"/>
          <w:bCs/>
          <w:sz w:val="28"/>
          <w:szCs w:val="28"/>
          <w:lang w:val="kk-KZ" w:eastAsia="ru-RU"/>
        </w:rPr>
        <w:t xml:space="preserve">! Сұйылтылған вакцина ақ түсті дисперсия болуы </w:t>
      </w:r>
      <w:r w:rsidR="00375C53" w:rsidRPr="00B429FD">
        <w:rPr>
          <w:rFonts w:ascii="Times New Roman" w:eastAsia="Times New Roman" w:hAnsi="Times New Roman" w:cs="Times New Roman"/>
          <w:bCs/>
          <w:sz w:val="28"/>
          <w:szCs w:val="28"/>
          <w:lang w:val="kk-KZ" w:eastAsia="ru-RU"/>
        </w:rPr>
        <w:t>тиіс</w:t>
      </w:r>
      <w:r w:rsidRPr="00B429FD">
        <w:rPr>
          <w:rFonts w:ascii="Times New Roman" w:eastAsia="Times New Roman" w:hAnsi="Times New Roman" w:cs="Times New Roman"/>
          <w:bCs/>
          <w:sz w:val="28"/>
          <w:szCs w:val="28"/>
          <w:lang w:val="kk-KZ" w:eastAsia="ru-RU"/>
        </w:rPr>
        <w:t>. Бөлшектер болған кезде немесе түсі өзгерген жағдайда сұйылтылған вакцина пайдаланылмайды.</w:t>
      </w:r>
    </w:p>
    <w:p w14:paraId="76EDEBAB" w14:textId="572D858C"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Құтыда сұйылтқаннан кейін тиісті күні мен уақытын көрсету керек.</w:t>
      </w:r>
    </w:p>
    <w:p w14:paraId="2076F489" w14:textId="4DA3C30B"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Сұйылтқаннан кейін вакцинаны плюс 2°C-тан плюс 30°C-қа дейінгі температурада сақтау және 6 сағат </w:t>
      </w:r>
      <w:r w:rsidR="00375C53" w:rsidRPr="00B429FD">
        <w:rPr>
          <w:rFonts w:ascii="Times New Roman" w:eastAsia="Times New Roman" w:hAnsi="Times New Roman" w:cs="Times New Roman"/>
          <w:bCs/>
          <w:sz w:val="28"/>
          <w:szCs w:val="28"/>
          <w:lang w:val="kk-KZ" w:eastAsia="ru-RU"/>
        </w:rPr>
        <w:t xml:space="preserve">ішінде </w:t>
      </w:r>
      <w:r w:rsidRPr="00B429FD">
        <w:rPr>
          <w:rFonts w:ascii="Times New Roman" w:eastAsia="Times New Roman" w:hAnsi="Times New Roman" w:cs="Times New Roman"/>
          <w:bCs/>
          <w:sz w:val="28"/>
          <w:szCs w:val="28"/>
          <w:lang w:val="kk-KZ" w:eastAsia="ru-RU"/>
        </w:rPr>
        <w:t>пайдалану керек.</w:t>
      </w:r>
    </w:p>
    <w:p w14:paraId="0E8FF786" w14:textId="1C214D7C" w:rsidR="001904ED" w:rsidRPr="00B429FD" w:rsidRDefault="00AD6527"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Сұйылтылған вакцинаны қ</w:t>
      </w:r>
      <w:r w:rsidR="001904ED" w:rsidRPr="00B429FD">
        <w:rPr>
          <w:rFonts w:ascii="Times New Roman" w:eastAsia="Times New Roman" w:hAnsi="Times New Roman" w:cs="Times New Roman"/>
          <w:bCs/>
          <w:sz w:val="28"/>
          <w:szCs w:val="28"/>
          <w:lang w:val="kk-KZ" w:eastAsia="ru-RU"/>
        </w:rPr>
        <w:t>атыр</w:t>
      </w:r>
      <w:r w:rsidRPr="00B429FD">
        <w:rPr>
          <w:rFonts w:ascii="Times New Roman" w:eastAsia="Times New Roman" w:hAnsi="Times New Roman" w:cs="Times New Roman"/>
          <w:bCs/>
          <w:sz w:val="28"/>
          <w:szCs w:val="28"/>
          <w:lang w:val="kk-KZ" w:eastAsia="ru-RU"/>
        </w:rPr>
        <w:t xml:space="preserve">уға </w:t>
      </w:r>
      <w:r w:rsidR="001904ED" w:rsidRPr="00B429FD">
        <w:rPr>
          <w:rFonts w:ascii="Times New Roman" w:eastAsia="Times New Roman" w:hAnsi="Times New Roman" w:cs="Times New Roman"/>
          <w:bCs/>
          <w:sz w:val="28"/>
          <w:szCs w:val="28"/>
          <w:lang w:val="kk-KZ" w:eastAsia="ru-RU"/>
        </w:rPr>
        <w:t xml:space="preserve">және </w:t>
      </w:r>
      <w:r w:rsidRPr="00B429FD">
        <w:rPr>
          <w:rFonts w:ascii="Times New Roman" w:eastAsia="Times New Roman" w:hAnsi="Times New Roman" w:cs="Times New Roman"/>
          <w:bCs/>
          <w:sz w:val="28"/>
          <w:szCs w:val="28"/>
          <w:lang w:val="kk-KZ" w:eastAsia="ru-RU"/>
        </w:rPr>
        <w:t xml:space="preserve">шайқауға болмайды. </w:t>
      </w:r>
    </w:p>
    <w:p w14:paraId="44179BA8" w14:textId="1FFD45A7"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Вакцинаны сұйылту үшін 0,1 мл қадаммен </w:t>
      </w:r>
      <w:r w:rsidR="00AD6527" w:rsidRPr="00B429FD">
        <w:rPr>
          <w:rFonts w:ascii="Times New Roman" w:eastAsia="Times New Roman" w:hAnsi="Times New Roman" w:cs="Times New Roman"/>
          <w:bCs/>
          <w:sz w:val="28"/>
          <w:szCs w:val="28"/>
          <w:lang w:val="kk-KZ" w:eastAsia="ru-RU"/>
        </w:rPr>
        <w:t xml:space="preserve">бөліктелген </w:t>
      </w:r>
      <w:r w:rsidRPr="00B429FD">
        <w:rPr>
          <w:rFonts w:ascii="Times New Roman" w:eastAsia="Times New Roman" w:hAnsi="Times New Roman" w:cs="Times New Roman"/>
          <w:bCs/>
          <w:sz w:val="28"/>
          <w:szCs w:val="28"/>
          <w:lang w:val="kk-KZ" w:eastAsia="ru-RU"/>
        </w:rPr>
        <w:t>2-ден 5 мл дейінгі шприц қолданылады.</w:t>
      </w:r>
    </w:p>
    <w:p w14:paraId="58BB5CEA" w14:textId="2EBC4894"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Вакцинаны енгізу үшін көлемі 0,3 мл немесе 0,1 мл қадаммен </w:t>
      </w:r>
      <w:r w:rsidR="00AD6527" w:rsidRPr="00B429FD">
        <w:rPr>
          <w:rFonts w:ascii="Times New Roman" w:eastAsia="Times New Roman" w:hAnsi="Times New Roman" w:cs="Times New Roman"/>
          <w:bCs/>
          <w:sz w:val="28"/>
          <w:szCs w:val="28"/>
          <w:lang w:val="kk-KZ" w:eastAsia="ru-RU"/>
        </w:rPr>
        <w:t>бөліктелген</w:t>
      </w:r>
      <w:r w:rsidRPr="00B429FD">
        <w:rPr>
          <w:rFonts w:ascii="Times New Roman" w:eastAsia="Times New Roman" w:hAnsi="Times New Roman" w:cs="Times New Roman"/>
          <w:bCs/>
          <w:sz w:val="28"/>
          <w:szCs w:val="28"/>
          <w:lang w:val="kk-KZ" w:eastAsia="ru-RU"/>
        </w:rPr>
        <w:t xml:space="preserve"> 1,0 мл өздігінен бұзылатын (өздігінен бекітілетін) шприц пайдаланылады.</w:t>
      </w:r>
    </w:p>
    <w:p w14:paraId="26E85187" w14:textId="6E1D1E0B"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Сұйылтқаннан кейін құтының </w:t>
      </w:r>
      <w:r w:rsidR="00AD6527" w:rsidRPr="00B429FD">
        <w:rPr>
          <w:rFonts w:ascii="Times New Roman" w:eastAsia="Times New Roman" w:hAnsi="Times New Roman" w:cs="Times New Roman"/>
          <w:bCs/>
          <w:sz w:val="28"/>
          <w:szCs w:val="28"/>
          <w:lang w:val="kk-KZ" w:eastAsia="ru-RU"/>
        </w:rPr>
        <w:t xml:space="preserve">ішінде </w:t>
      </w:r>
      <w:r w:rsidRPr="00B429FD">
        <w:rPr>
          <w:rFonts w:ascii="Times New Roman" w:eastAsia="Times New Roman" w:hAnsi="Times New Roman" w:cs="Times New Roman"/>
          <w:bCs/>
          <w:sz w:val="28"/>
          <w:szCs w:val="28"/>
          <w:lang w:val="kk-KZ" w:eastAsia="ru-RU"/>
        </w:rPr>
        <w:t>2,25 мл вакцина б</w:t>
      </w:r>
      <w:r w:rsidR="00AD6527" w:rsidRPr="00B429FD">
        <w:rPr>
          <w:rFonts w:ascii="Times New Roman" w:eastAsia="Times New Roman" w:hAnsi="Times New Roman" w:cs="Times New Roman"/>
          <w:bCs/>
          <w:sz w:val="28"/>
          <w:szCs w:val="28"/>
          <w:lang w:val="kk-KZ" w:eastAsia="ru-RU"/>
        </w:rPr>
        <w:t>олады</w:t>
      </w:r>
      <w:r w:rsidRPr="00B429FD">
        <w:rPr>
          <w:rFonts w:ascii="Times New Roman" w:eastAsia="Times New Roman" w:hAnsi="Times New Roman" w:cs="Times New Roman"/>
          <w:bCs/>
          <w:sz w:val="28"/>
          <w:szCs w:val="28"/>
          <w:lang w:val="kk-KZ" w:eastAsia="ru-RU"/>
        </w:rPr>
        <w:t xml:space="preserve"> және одан 0,3 мл-ден 6 доза алуға болады</w:t>
      </w:r>
      <w:r w:rsidR="00AD6527"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w:t>
      </w:r>
      <w:r w:rsidR="00AD6527" w:rsidRPr="00B429FD">
        <w:rPr>
          <w:rFonts w:ascii="Times New Roman" w:eastAsia="Times New Roman" w:hAnsi="Times New Roman" w:cs="Times New Roman"/>
          <w:bCs/>
          <w:sz w:val="28"/>
          <w:szCs w:val="28"/>
          <w:lang w:val="kk-KZ" w:eastAsia="ru-RU"/>
        </w:rPr>
        <w:t>А</w:t>
      </w:r>
      <w:r w:rsidRPr="00B429FD">
        <w:rPr>
          <w:rFonts w:ascii="Times New Roman" w:eastAsia="Times New Roman" w:hAnsi="Times New Roman" w:cs="Times New Roman"/>
          <w:bCs/>
          <w:sz w:val="28"/>
          <w:szCs w:val="28"/>
          <w:lang w:val="kk-KZ" w:eastAsia="ru-RU"/>
        </w:rPr>
        <w:t>септикалық</w:t>
      </w:r>
      <w:r w:rsidR="00AD6527"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 xml:space="preserve">жағдайларда құтының тығынын бір реттік антисептикалық тампонмен тазартады, 0,3 мл препаратты шприцтің көмегімен алады; бір құтыдан 6 доза алу үшін шағын «өлі» көлемді </w:t>
      </w:r>
      <w:r w:rsidRPr="00B429FD">
        <w:rPr>
          <w:rFonts w:ascii="Times New Roman" w:eastAsia="Times New Roman" w:hAnsi="Times New Roman" w:cs="Times New Roman"/>
          <w:bCs/>
          <w:sz w:val="28"/>
          <w:szCs w:val="28"/>
          <w:lang w:val="kk-KZ" w:eastAsia="ru-RU"/>
        </w:rPr>
        <w:lastRenderedPageBreak/>
        <w:t>шприцтер және (немесе) инелерді пайдалану керек. Шприц пен иненің жиынтық шағын «өлі» көлемі 35 мкл-ден аспауы тиіс.</w:t>
      </w:r>
      <w:r w:rsidR="004715FF" w:rsidRPr="00B429FD">
        <w:rPr>
          <w:lang w:val="kk-KZ"/>
        </w:rPr>
        <w:t xml:space="preserve"> </w:t>
      </w:r>
      <w:r w:rsidR="00BB2F36" w:rsidRPr="00B429FD">
        <w:rPr>
          <w:rFonts w:ascii="Times New Roman" w:hAnsi="Times New Roman" w:cs="Times New Roman"/>
          <w:sz w:val="28"/>
          <w:szCs w:val="28"/>
          <w:lang w:val="kk-KZ"/>
        </w:rPr>
        <w:t>Әр</w:t>
      </w:r>
      <w:r w:rsidR="004715FF" w:rsidRPr="00B429FD">
        <w:rPr>
          <w:rFonts w:ascii="Times New Roman" w:hAnsi="Times New Roman" w:cs="Times New Roman"/>
          <w:sz w:val="28"/>
          <w:szCs w:val="28"/>
          <w:lang w:val="kk-KZ"/>
        </w:rPr>
        <w:t xml:space="preserve"> дозаны алу кезінде шайқау қажет е</w:t>
      </w:r>
      <w:r w:rsidR="00AD6527" w:rsidRPr="00B429FD">
        <w:rPr>
          <w:rFonts w:ascii="Times New Roman" w:hAnsi="Times New Roman" w:cs="Times New Roman"/>
          <w:sz w:val="28"/>
          <w:szCs w:val="28"/>
          <w:lang w:val="kk-KZ"/>
        </w:rPr>
        <w:t>тілмейді</w:t>
      </w:r>
      <w:r w:rsidR="004715FF" w:rsidRPr="00B429FD">
        <w:rPr>
          <w:rFonts w:ascii="Times New Roman" w:hAnsi="Times New Roman" w:cs="Times New Roman"/>
          <w:sz w:val="28"/>
          <w:szCs w:val="28"/>
          <w:lang w:val="kk-KZ"/>
        </w:rPr>
        <w:t>.</w:t>
      </w:r>
      <w:r w:rsidR="004715FF" w:rsidRPr="00B429FD">
        <w:rPr>
          <w:sz w:val="28"/>
          <w:szCs w:val="28"/>
          <w:lang w:val="kk-KZ"/>
        </w:rPr>
        <w:t xml:space="preserve"> </w:t>
      </w:r>
    </w:p>
    <w:p w14:paraId="1CB752D6" w14:textId="5E5965D9" w:rsidR="00BB2F36" w:rsidRPr="00B429FD" w:rsidRDefault="006C7778"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 енгізу алдында теріні 70 пайыздық спирт ерітіндісімен </w:t>
      </w:r>
      <w:r w:rsidR="00537F3D" w:rsidRPr="00B429FD">
        <w:rPr>
          <w:rFonts w:ascii="Times New Roman" w:eastAsia="Times New Roman" w:hAnsi="Times New Roman" w:cs="Times New Roman"/>
          <w:bCs/>
          <w:sz w:val="28"/>
          <w:szCs w:val="28"/>
          <w:lang w:val="kk-KZ" w:eastAsia="ru-RU"/>
        </w:rPr>
        <w:t>дезинфекциялау</w:t>
      </w:r>
      <w:r w:rsidRPr="00B429FD">
        <w:rPr>
          <w:rFonts w:ascii="Times New Roman" w:eastAsia="Times New Roman" w:hAnsi="Times New Roman" w:cs="Times New Roman"/>
          <w:bCs/>
          <w:sz w:val="28"/>
          <w:szCs w:val="28"/>
          <w:lang w:val="kk-KZ" w:eastAsia="ru-RU"/>
        </w:rPr>
        <w:t xml:space="preserve"> қажет; вакцинаны енгізу алдында спирттің терінің бетінен толық булан</w:t>
      </w:r>
      <w:r w:rsidR="00537F3D" w:rsidRPr="00B429FD">
        <w:rPr>
          <w:rFonts w:ascii="Times New Roman" w:eastAsia="Times New Roman" w:hAnsi="Times New Roman" w:cs="Times New Roman"/>
          <w:bCs/>
          <w:sz w:val="28"/>
          <w:szCs w:val="28"/>
          <w:lang w:val="kk-KZ" w:eastAsia="ru-RU"/>
        </w:rPr>
        <w:t>ғаны</w:t>
      </w:r>
      <w:r w:rsidRPr="00B429FD">
        <w:rPr>
          <w:rFonts w:ascii="Times New Roman" w:eastAsia="Times New Roman" w:hAnsi="Times New Roman" w:cs="Times New Roman"/>
          <w:bCs/>
          <w:sz w:val="28"/>
          <w:szCs w:val="28"/>
          <w:lang w:val="kk-KZ" w:eastAsia="ru-RU"/>
        </w:rPr>
        <w:t xml:space="preserve">на көз жеткізу қажет.  </w:t>
      </w:r>
    </w:p>
    <w:p w14:paraId="398C7DB0" w14:textId="66A0A9B5"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Егілуші</w:t>
      </w:r>
      <w:r w:rsidR="00AD6527" w:rsidRPr="00B429FD">
        <w:rPr>
          <w:rFonts w:ascii="Times New Roman" w:eastAsia="Times New Roman" w:hAnsi="Times New Roman" w:cs="Times New Roman"/>
          <w:bCs/>
          <w:sz w:val="28"/>
          <w:szCs w:val="28"/>
          <w:lang w:val="kk-KZ" w:eastAsia="ru-RU"/>
        </w:rPr>
        <w:t xml:space="preserve"> адамға</w:t>
      </w:r>
      <w:r w:rsidRPr="00B429FD">
        <w:rPr>
          <w:rFonts w:ascii="Times New Roman" w:eastAsia="Times New Roman" w:hAnsi="Times New Roman" w:cs="Times New Roman"/>
          <w:bCs/>
          <w:sz w:val="28"/>
          <w:szCs w:val="28"/>
          <w:lang w:val="kk-KZ" w:eastAsia="ru-RU"/>
        </w:rPr>
        <w:t xml:space="preserve"> енгізу үшін вакцинаның әрбір дозасының көлемі 0,3 мл құрауы тиіс.</w:t>
      </w:r>
    </w:p>
    <w:p w14:paraId="73413770" w14:textId="215B0C76"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Тұтастығы бұзылған және/немесе құтының таңбасы бар, физикалық қасиеттері өзгерген (лайлану, боя</w:t>
      </w:r>
      <w:r w:rsidR="00AD6527" w:rsidRPr="00B429FD">
        <w:rPr>
          <w:rFonts w:ascii="Times New Roman" w:eastAsia="Times New Roman" w:hAnsi="Times New Roman" w:cs="Times New Roman"/>
          <w:bCs/>
          <w:sz w:val="28"/>
          <w:szCs w:val="28"/>
          <w:lang w:val="kk-KZ" w:eastAsia="ru-RU"/>
        </w:rPr>
        <w:t>л</w:t>
      </w:r>
      <w:r w:rsidRPr="00B429FD">
        <w:rPr>
          <w:rFonts w:ascii="Times New Roman" w:eastAsia="Times New Roman" w:hAnsi="Times New Roman" w:cs="Times New Roman"/>
          <w:bCs/>
          <w:sz w:val="28"/>
          <w:szCs w:val="28"/>
          <w:lang w:val="kk-KZ" w:eastAsia="ru-RU"/>
        </w:rPr>
        <w:t>у), дұрыс сақталмаған және/немесе жарамдылық мерзімі өткен вакцина пайдалануға жарамсыз.</w:t>
      </w:r>
    </w:p>
    <w:p w14:paraId="27F8C9A9" w14:textId="47B87215"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«Комирнати» вакцинасын қолдану</w:t>
      </w:r>
      <w:r w:rsidR="00AD6527" w:rsidRPr="00B429FD">
        <w:rPr>
          <w:rFonts w:ascii="Times New Roman" w:eastAsia="Times New Roman" w:hAnsi="Times New Roman" w:cs="Times New Roman"/>
          <w:bCs/>
          <w:sz w:val="28"/>
          <w:szCs w:val="28"/>
          <w:lang w:val="kk-KZ" w:eastAsia="ru-RU"/>
        </w:rPr>
        <w:t xml:space="preserve"> арқылы</w:t>
      </w:r>
      <w:r w:rsidRPr="00B429FD">
        <w:rPr>
          <w:rFonts w:ascii="Times New Roman" w:eastAsia="Times New Roman" w:hAnsi="Times New Roman" w:cs="Times New Roman"/>
          <w:bCs/>
          <w:sz w:val="28"/>
          <w:szCs w:val="28"/>
          <w:lang w:val="kk-KZ" w:eastAsia="ru-RU"/>
        </w:rPr>
        <w:t xml:space="preserve"> </w:t>
      </w:r>
      <w:r w:rsidR="00953A62" w:rsidRPr="00B429FD">
        <w:rPr>
          <w:rFonts w:ascii="Times New Roman" w:eastAsia="Times New Roman" w:hAnsi="Times New Roman" w:cs="Times New Roman"/>
          <w:bCs/>
          <w:sz w:val="28"/>
          <w:szCs w:val="28"/>
          <w:lang w:val="kk-KZ" w:eastAsia="ru-RU"/>
        </w:rPr>
        <w:t>КВИ-ге</w:t>
      </w:r>
      <w:r w:rsidRPr="00B429FD">
        <w:rPr>
          <w:rFonts w:ascii="Times New Roman" w:eastAsia="Times New Roman" w:hAnsi="Times New Roman" w:cs="Times New Roman"/>
          <w:bCs/>
          <w:sz w:val="28"/>
          <w:szCs w:val="28"/>
          <w:lang w:val="kk-KZ" w:eastAsia="ru-RU"/>
        </w:rPr>
        <w:t xml:space="preserve"> қарсы вакцинациялау мен басқа екпелермен вакцинациялау арасындағы аралықты кемінде 14 күн сақтау ұсынылады.</w:t>
      </w:r>
    </w:p>
    <w:p w14:paraId="0E5D298C" w14:textId="4E5E3622"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Жүргізілген вакцинацияны белгіленген есепке алу нысандарында (КВИ немесе КМИС-ке қарсы профилактикалық егулерді есепке алудың жеке журналы, ҚР ДСМ «</w:t>
      </w:r>
      <w:r w:rsidR="00AD6527" w:rsidRPr="00B429FD">
        <w:rPr>
          <w:rFonts w:ascii="Times New Roman" w:eastAsia="Times New Roman" w:hAnsi="Times New Roman" w:cs="Times New Roman"/>
          <w:bCs/>
          <w:sz w:val="28"/>
          <w:szCs w:val="28"/>
          <w:lang w:val="kk-KZ" w:eastAsia="ru-RU"/>
        </w:rPr>
        <w:t>В</w:t>
      </w:r>
      <w:r w:rsidRPr="00B429FD">
        <w:rPr>
          <w:rFonts w:ascii="Times New Roman" w:eastAsia="Times New Roman" w:hAnsi="Times New Roman" w:cs="Times New Roman"/>
          <w:bCs/>
          <w:sz w:val="28"/>
          <w:szCs w:val="28"/>
          <w:lang w:val="kk-KZ" w:eastAsia="ru-RU"/>
        </w:rPr>
        <w:t xml:space="preserve">акцинациялау» </w:t>
      </w:r>
      <w:r w:rsidR="00AD6527" w:rsidRPr="00B429FD">
        <w:rPr>
          <w:rFonts w:ascii="Times New Roman" w:eastAsia="Times New Roman" w:hAnsi="Times New Roman" w:cs="Times New Roman"/>
          <w:bCs/>
          <w:sz w:val="28"/>
          <w:szCs w:val="28"/>
          <w:lang w:val="kk-KZ" w:eastAsia="ru-RU"/>
        </w:rPr>
        <w:t xml:space="preserve">БХТ </w:t>
      </w:r>
      <w:r w:rsidRPr="00B429FD">
        <w:rPr>
          <w:rFonts w:ascii="Times New Roman" w:eastAsia="Times New Roman" w:hAnsi="Times New Roman" w:cs="Times New Roman"/>
          <w:bCs/>
          <w:sz w:val="28"/>
          <w:szCs w:val="28"/>
          <w:lang w:val="kk-KZ" w:eastAsia="ru-RU"/>
        </w:rPr>
        <w:t>модулі) вакцинация жүргізілген күнді, егу түрін, препарат</w:t>
      </w:r>
      <w:r w:rsidR="00AD6527" w:rsidRPr="00B429FD">
        <w:rPr>
          <w:rFonts w:ascii="Times New Roman" w:eastAsia="Times New Roman" w:hAnsi="Times New Roman" w:cs="Times New Roman"/>
          <w:bCs/>
          <w:sz w:val="28"/>
          <w:szCs w:val="28"/>
          <w:lang w:val="kk-KZ" w:eastAsia="ru-RU"/>
        </w:rPr>
        <w:t>тың</w:t>
      </w:r>
      <w:r w:rsidRPr="00B429FD">
        <w:rPr>
          <w:rFonts w:ascii="Times New Roman" w:eastAsia="Times New Roman" w:hAnsi="Times New Roman" w:cs="Times New Roman"/>
          <w:bCs/>
          <w:sz w:val="28"/>
          <w:szCs w:val="28"/>
          <w:lang w:val="kk-KZ" w:eastAsia="ru-RU"/>
        </w:rPr>
        <w:t xml:space="preserve"> өндір</w:t>
      </w:r>
      <w:r w:rsidR="00AD6527" w:rsidRPr="00B429FD">
        <w:rPr>
          <w:rFonts w:ascii="Times New Roman" w:eastAsia="Times New Roman" w:hAnsi="Times New Roman" w:cs="Times New Roman"/>
          <w:bCs/>
          <w:sz w:val="28"/>
          <w:szCs w:val="28"/>
          <w:lang w:val="kk-KZ" w:eastAsia="ru-RU"/>
        </w:rPr>
        <w:t>уші</w:t>
      </w:r>
      <w:r w:rsidRPr="00B429FD">
        <w:rPr>
          <w:rFonts w:ascii="Times New Roman" w:eastAsia="Times New Roman" w:hAnsi="Times New Roman" w:cs="Times New Roman"/>
          <w:bCs/>
          <w:sz w:val="28"/>
          <w:szCs w:val="28"/>
          <w:lang w:val="kk-KZ" w:eastAsia="ru-RU"/>
        </w:rPr>
        <w:t xml:space="preserve"> кәсіпор</w:t>
      </w:r>
      <w:r w:rsidR="00AD6527" w:rsidRPr="00B429FD">
        <w:rPr>
          <w:rFonts w:ascii="Times New Roman" w:eastAsia="Times New Roman" w:hAnsi="Times New Roman" w:cs="Times New Roman"/>
          <w:bCs/>
          <w:sz w:val="28"/>
          <w:szCs w:val="28"/>
          <w:lang w:val="kk-KZ" w:eastAsia="ru-RU"/>
        </w:rPr>
        <w:t>нын</w:t>
      </w:r>
      <w:r w:rsidRPr="00B429FD">
        <w:rPr>
          <w:rFonts w:ascii="Times New Roman" w:eastAsia="Times New Roman" w:hAnsi="Times New Roman" w:cs="Times New Roman"/>
          <w:bCs/>
          <w:sz w:val="28"/>
          <w:szCs w:val="28"/>
          <w:lang w:val="kk-KZ" w:eastAsia="ru-RU"/>
        </w:rPr>
        <w:t>, серия нөмірін, вакцинаға реакцияны көрсете отырып тіркейді.</w:t>
      </w:r>
      <w:r w:rsidR="00AD6527" w:rsidRPr="00B429FD">
        <w:rPr>
          <w:rFonts w:ascii="Times New Roman" w:eastAsia="Times New Roman" w:hAnsi="Times New Roman" w:cs="Times New Roman"/>
          <w:bCs/>
          <w:sz w:val="28"/>
          <w:szCs w:val="28"/>
          <w:lang w:val="kk-KZ" w:eastAsia="ru-RU"/>
        </w:rPr>
        <w:t xml:space="preserve"> </w:t>
      </w:r>
    </w:p>
    <w:p w14:paraId="270F8879" w14:textId="77777777" w:rsidR="001904ED" w:rsidRPr="00B429FD" w:rsidRDefault="001904ED" w:rsidP="00D548EA">
      <w:pPr>
        <w:tabs>
          <w:tab w:val="left" w:pos="1134"/>
        </w:tabs>
        <w:spacing w:after="0"/>
        <w:ind w:firstLine="709"/>
        <w:jc w:val="both"/>
        <w:rPr>
          <w:rFonts w:ascii="Times New Roman" w:eastAsia="Times New Roman" w:hAnsi="Times New Roman" w:cs="Times New Roman"/>
          <w:bCs/>
          <w:sz w:val="28"/>
          <w:szCs w:val="28"/>
          <w:lang w:val="kk-KZ" w:eastAsia="ru-RU"/>
        </w:rPr>
      </w:pPr>
    </w:p>
    <w:p w14:paraId="19F34EAB" w14:textId="77777777" w:rsidR="001904ED" w:rsidRPr="00B429FD" w:rsidRDefault="001904ED" w:rsidP="001904ED">
      <w:pPr>
        <w:spacing w:after="0"/>
        <w:ind w:firstLine="709"/>
        <w:jc w:val="both"/>
        <w:rPr>
          <w:rFonts w:ascii="Times New Roman" w:eastAsia="Times New Roman" w:hAnsi="Times New Roman" w:cs="Times New Roman"/>
          <w:bCs/>
          <w:sz w:val="28"/>
          <w:szCs w:val="28"/>
          <w:lang w:val="kk-KZ" w:eastAsia="ru-RU"/>
        </w:rPr>
      </w:pPr>
    </w:p>
    <w:p w14:paraId="261DBF41" w14:textId="00101D23" w:rsidR="001904ED" w:rsidRPr="00B429FD" w:rsidRDefault="001904ED" w:rsidP="001904ED">
      <w:pPr>
        <w:spacing w:after="0"/>
        <w:ind w:firstLine="709"/>
        <w:jc w:val="center"/>
        <w:rPr>
          <w:rFonts w:ascii="Times New Roman" w:eastAsia="Times New Roman" w:hAnsi="Times New Roman" w:cs="Times New Roman"/>
          <w:b/>
          <w:sz w:val="28"/>
          <w:szCs w:val="28"/>
          <w:lang w:val="kk-KZ" w:eastAsia="ru-RU"/>
        </w:rPr>
      </w:pPr>
      <w:r w:rsidRPr="00B429FD">
        <w:rPr>
          <w:rFonts w:ascii="Times New Roman" w:eastAsia="Times New Roman" w:hAnsi="Times New Roman" w:cs="Times New Roman"/>
          <w:b/>
          <w:sz w:val="28"/>
          <w:szCs w:val="28"/>
          <w:lang w:val="kk-KZ" w:eastAsia="ru-RU"/>
        </w:rPr>
        <w:t>7. «Комирнати» вакцинасын иммунизациялаудан кейінгі қолайсыз көріністерді фармакологиялық қадағалау</w:t>
      </w:r>
    </w:p>
    <w:p w14:paraId="5E3EDEE1" w14:textId="77777777" w:rsidR="001904ED" w:rsidRPr="00B429FD" w:rsidRDefault="001904ED" w:rsidP="001904ED">
      <w:pPr>
        <w:spacing w:after="0"/>
        <w:ind w:firstLine="709"/>
        <w:jc w:val="both"/>
        <w:rPr>
          <w:rFonts w:ascii="Times New Roman" w:eastAsia="Times New Roman" w:hAnsi="Times New Roman" w:cs="Times New Roman"/>
          <w:bCs/>
          <w:sz w:val="28"/>
          <w:szCs w:val="28"/>
          <w:lang w:val="kk-KZ" w:eastAsia="ru-RU"/>
        </w:rPr>
      </w:pPr>
    </w:p>
    <w:p w14:paraId="2CF93568" w14:textId="0D6ADB64" w:rsidR="001904ED" w:rsidRPr="00B429FD" w:rsidRDefault="001904ED"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Кейбір егілушілерде «Комирнати» вакцинасы келесі күтілетін реакцияларды тудыруы мүмкін:</w:t>
      </w:r>
      <w:r w:rsidR="00AD6527" w:rsidRPr="00B429FD">
        <w:rPr>
          <w:rFonts w:ascii="Times New Roman" w:eastAsia="Times New Roman" w:hAnsi="Times New Roman" w:cs="Times New Roman"/>
          <w:bCs/>
          <w:sz w:val="28"/>
          <w:szCs w:val="28"/>
          <w:lang w:val="kk-KZ" w:eastAsia="ru-RU"/>
        </w:rPr>
        <w:t xml:space="preserve"> </w:t>
      </w:r>
    </w:p>
    <w:p w14:paraId="6F829E2F" w14:textId="25777C81" w:rsidR="001904ED" w:rsidRPr="00B429FD" w:rsidRDefault="001904ED" w:rsidP="002063AE">
      <w:pPr>
        <w:pStyle w:val="a7"/>
        <w:numPr>
          <w:ilvl w:val="1"/>
          <w:numId w:val="15"/>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өте жиі (10-нан 1</w:t>
      </w:r>
      <w:r w:rsidR="00AD6527" w:rsidRPr="00B429FD">
        <w:rPr>
          <w:rFonts w:ascii="Times New Roman" w:eastAsia="Times New Roman" w:hAnsi="Times New Roman" w:cs="Times New Roman"/>
          <w:bCs/>
          <w:sz w:val="28"/>
          <w:szCs w:val="28"/>
          <w:lang w:val="kk-KZ" w:eastAsia="ru-RU"/>
        </w:rPr>
        <w:t>-ден</w:t>
      </w:r>
      <w:r w:rsidRPr="00B429FD">
        <w:rPr>
          <w:rFonts w:ascii="Times New Roman" w:eastAsia="Times New Roman" w:hAnsi="Times New Roman" w:cs="Times New Roman"/>
          <w:bCs/>
          <w:sz w:val="28"/>
          <w:szCs w:val="28"/>
          <w:lang w:val="kk-KZ" w:eastAsia="ru-RU"/>
        </w:rPr>
        <w:t xml:space="preserve"> көп адамда пайда болуы мүмкін): инъекция орнындағы ауырсыну, ісіну, шаршағыштық, бас ауруы, бұлшықет ауруы, б</w:t>
      </w:r>
      <w:r w:rsidR="00AD6527" w:rsidRPr="00B429FD">
        <w:rPr>
          <w:rFonts w:ascii="Times New Roman" w:eastAsia="Times New Roman" w:hAnsi="Times New Roman" w:cs="Times New Roman"/>
          <w:bCs/>
          <w:sz w:val="28"/>
          <w:szCs w:val="28"/>
          <w:lang w:val="kk-KZ" w:eastAsia="ru-RU"/>
        </w:rPr>
        <w:t xml:space="preserve">уынның </w:t>
      </w:r>
      <w:r w:rsidRPr="00B429FD">
        <w:rPr>
          <w:rFonts w:ascii="Times New Roman" w:eastAsia="Times New Roman" w:hAnsi="Times New Roman" w:cs="Times New Roman"/>
          <w:bCs/>
          <w:sz w:val="28"/>
          <w:szCs w:val="28"/>
          <w:lang w:val="kk-KZ" w:eastAsia="ru-RU"/>
        </w:rPr>
        <w:t>ауыр</w:t>
      </w:r>
      <w:r w:rsidR="00AD6527" w:rsidRPr="00B429FD">
        <w:rPr>
          <w:rFonts w:ascii="Times New Roman" w:eastAsia="Times New Roman" w:hAnsi="Times New Roman" w:cs="Times New Roman"/>
          <w:bCs/>
          <w:sz w:val="28"/>
          <w:szCs w:val="28"/>
          <w:lang w:val="kk-KZ" w:eastAsia="ru-RU"/>
        </w:rPr>
        <w:t>уы</w:t>
      </w:r>
      <w:r w:rsidRPr="00B429FD">
        <w:rPr>
          <w:rFonts w:ascii="Times New Roman" w:eastAsia="Times New Roman" w:hAnsi="Times New Roman" w:cs="Times New Roman"/>
          <w:bCs/>
          <w:sz w:val="28"/>
          <w:szCs w:val="28"/>
          <w:lang w:val="kk-KZ" w:eastAsia="ru-RU"/>
        </w:rPr>
        <w:t xml:space="preserve">, қалтырау, диарея, </w:t>
      </w:r>
      <w:r w:rsidR="00AD6527" w:rsidRPr="00B429FD">
        <w:rPr>
          <w:rFonts w:ascii="Times New Roman" w:eastAsia="Times New Roman" w:hAnsi="Times New Roman" w:cs="Times New Roman"/>
          <w:bCs/>
          <w:sz w:val="28"/>
          <w:szCs w:val="28"/>
          <w:lang w:val="kk-KZ" w:eastAsia="ru-RU"/>
        </w:rPr>
        <w:t>қызба</w:t>
      </w:r>
      <w:r w:rsidRPr="00B429FD">
        <w:rPr>
          <w:rFonts w:ascii="Times New Roman" w:eastAsia="Times New Roman" w:hAnsi="Times New Roman" w:cs="Times New Roman"/>
          <w:bCs/>
          <w:sz w:val="28"/>
          <w:szCs w:val="28"/>
          <w:lang w:val="kk-KZ" w:eastAsia="ru-RU"/>
        </w:rPr>
        <w:t>; аталған реакциялардың кейбіреулері 12-15 жас аралығындағы жасөспірімдерде ересектерге қарағанда біршама жиі кездеседі;</w:t>
      </w:r>
    </w:p>
    <w:p w14:paraId="00FB7540" w14:textId="53C703F0" w:rsidR="001904ED" w:rsidRPr="00B429FD" w:rsidRDefault="001904ED" w:rsidP="002063AE">
      <w:pPr>
        <w:pStyle w:val="a7"/>
        <w:numPr>
          <w:ilvl w:val="1"/>
          <w:numId w:val="15"/>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жиі (10-нан 1-ден көп емес адамда пайда болуы мүмкін): инъекция орнында қызару, жүрек айну, құсу;</w:t>
      </w:r>
    </w:p>
    <w:p w14:paraId="49CDDB9C" w14:textId="186B2781" w:rsidR="001904ED" w:rsidRPr="00B429FD" w:rsidRDefault="001904ED" w:rsidP="002063AE">
      <w:pPr>
        <w:pStyle w:val="a7"/>
        <w:numPr>
          <w:ilvl w:val="1"/>
          <w:numId w:val="15"/>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жиі емес (100-ден </w:t>
      </w:r>
      <w:r w:rsidR="00AD6527" w:rsidRPr="00B429FD">
        <w:rPr>
          <w:rFonts w:ascii="Times New Roman" w:eastAsia="Times New Roman" w:hAnsi="Times New Roman" w:cs="Times New Roman"/>
          <w:bCs/>
          <w:sz w:val="28"/>
          <w:szCs w:val="28"/>
          <w:lang w:val="kk-KZ" w:eastAsia="ru-RU"/>
        </w:rPr>
        <w:t xml:space="preserve">1-ден </w:t>
      </w:r>
      <w:r w:rsidRPr="00B429FD">
        <w:rPr>
          <w:rFonts w:ascii="Times New Roman" w:eastAsia="Times New Roman" w:hAnsi="Times New Roman" w:cs="Times New Roman"/>
          <w:bCs/>
          <w:sz w:val="28"/>
          <w:szCs w:val="28"/>
          <w:lang w:val="kk-KZ" w:eastAsia="ru-RU"/>
        </w:rPr>
        <w:t>көп емес адамда пайда болуы мүмкін): үлкейген лимфа түйіндері, әлсіздік, қолдың ауыруы, ұйқысыздық, инъекция орнындағы қышу, бөртпе немесе қышу сияқты аллергиялық реакциялар.</w:t>
      </w:r>
    </w:p>
    <w:p w14:paraId="796ED4D3" w14:textId="3E7642AB" w:rsidR="001904ED" w:rsidRPr="00B429FD" w:rsidRDefault="001904ED" w:rsidP="002063AE">
      <w:pPr>
        <w:pStyle w:val="a7"/>
        <w:numPr>
          <w:ilvl w:val="1"/>
          <w:numId w:val="15"/>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сирек (1000-нан 1-ден көп емес адамда пайда болуы мүмкін): бет нервінің уақытша біржақты сал ауруы, есекжем немесе бет ісінуі сияқты аллергиялық реакциялар.</w:t>
      </w:r>
    </w:p>
    <w:p w14:paraId="2B38BFAB" w14:textId="1F986C79" w:rsidR="000C29FA" w:rsidRPr="00B429FD" w:rsidRDefault="001904ED" w:rsidP="002063AE">
      <w:pPr>
        <w:pStyle w:val="a7"/>
        <w:numPr>
          <w:ilvl w:val="1"/>
          <w:numId w:val="15"/>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белгісіз (қолда бар мәліметтерге сүйене отырып, пайда болу жиілігін анықтау мүмкін емес): ауыр аллергиялық реакция, жүрек бұлшықетінің қабынуы (миокардит) немесе жүректің сыртқы қабығының қабынуы </w:t>
      </w:r>
      <w:r w:rsidRPr="00B429FD">
        <w:rPr>
          <w:rFonts w:ascii="Times New Roman" w:eastAsia="Times New Roman" w:hAnsi="Times New Roman" w:cs="Times New Roman"/>
          <w:bCs/>
          <w:sz w:val="28"/>
          <w:szCs w:val="28"/>
          <w:lang w:val="kk-KZ" w:eastAsia="ru-RU"/>
        </w:rPr>
        <w:lastRenderedPageBreak/>
        <w:t>(перикардит), бұл ентігуге, жүрек соғуының ж</w:t>
      </w:r>
      <w:r w:rsidR="000E5F2D" w:rsidRPr="00B429FD">
        <w:rPr>
          <w:rFonts w:ascii="Times New Roman" w:eastAsia="Times New Roman" w:hAnsi="Times New Roman" w:cs="Times New Roman"/>
          <w:bCs/>
          <w:sz w:val="28"/>
          <w:szCs w:val="28"/>
          <w:lang w:val="kk-KZ" w:eastAsia="ru-RU"/>
        </w:rPr>
        <w:t>иілеуіне</w:t>
      </w:r>
      <w:r w:rsidRPr="00B429FD">
        <w:rPr>
          <w:rFonts w:ascii="Times New Roman" w:eastAsia="Times New Roman" w:hAnsi="Times New Roman" w:cs="Times New Roman"/>
          <w:bCs/>
          <w:sz w:val="28"/>
          <w:szCs w:val="28"/>
          <w:lang w:val="kk-KZ" w:eastAsia="ru-RU"/>
        </w:rPr>
        <w:t xml:space="preserve"> немесе кеуде</w:t>
      </w:r>
      <w:r w:rsidR="000E5F2D" w:rsidRPr="00B429FD">
        <w:rPr>
          <w:rFonts w:ascii="Times New Roman" w:eastAsia="Times New Roman" w:hAnsi="Times New Roman" w:cs="Times New Roman"/>
          <w:bCs/>
          <w:sz w:val="28"/>
          <w:szCs w:val="28"/>
          <w:lang w:val="kk-KZ" w:eastAsia="ru-RU"/>
        </w:rPr>
        <w:t>нің</w:t>
      </w:r>
      <w:r w:rsidRPr="00B429FD">
        <w:rPr>
          <w:rFonts w:ascii="Times New Roman" w:eastAsia="Times New Roman" w:hAnsi="Times New Roman" w:cs="Times New Roman"/>
          <w:bCs/>
          <w:sz w:val="28"/>
          <w:szCs w:val="28"/>
          <w:lang w:val="kk-KZ" w:eastAsia="ru-RU"/>
        </w:rPr>
        <w:t xml:space="preserve"> ауыр</w:t>
      </w:r>
      <w:r w:rsidR="000E5F2D" w:rsidRPr="00B429FD">
        <w:rPr>
          <w:rFonts w:ascii="Times New Roman" w:eastAsia="Times New Roman" w:hAnsi="Times New Roman" w:cs="Times New Roman"/>
          <w:bCs/>
          <w:sz w:val="28"/>
          <w:szCs w:val="28"/>
          <w:lang w:val="kk-KZ" w:eastAsia="ru-RU"/>
        </w:rPr>
        <w:t>уын</w:t>
      </w:r>
      <w:r w:rsidRPr="00B429FD">
        <w:rPr>
          <w:rFonts w:ascii="Times New Roman" w:eastAsia="Times New Roman" w:hAnsi="Times New Roman" w:cs="Times New Roman"/>
          <w:bCs/>
          <w:sz w:val="28"/>
          <w:szCs w:val="28"/>
          <w:lang w:val="kk-KZ" w:eastAsia="ru-RU"/>
        </w:rPr>
        <w:t>а, инъекция орнында кең</w:t>
      </w:r>
      <w:r w:rsidR="000E5F2D" w:rsidRPr="00B429FD">
        <w:rPr>
          <w:rFonts w:ascii="Times New Roman" w:eastAsia="Times New Roman" w:hAnsi="Times New Roman" w:cs="Times New Roman"/>
          <w:bCs/>
          <w:sz w:val="28"/>
          <w:szCs w:val="28"/>
          <w:lang w:val="kk-KZ" w:eastAsia="ru-RU"/>
        </w:rPr>
        <w:t xml:space="preserve"> көлемді</w:t>
      </w:r>
      <w:r w:rsidRPr="00B429FD">
        <w:rPr>
          <w:rFonts w:ascii="Times New Roman" w:eastAsia="Times New Roman" w:hAnsi="Times New Roman" w:cs="Times New Roman"/>
          <w:bCs/>
          <w:sz w:val="28"/>
          <w:szCs w:val="28"/>
          <w:lang w:val="kk-KZ" w:eastAsia="ru-RU"/>
        </w:rPr>
        <w:t xml:space="preserve"> ісіну</w:t>
      </w:r>
      <w:r w:rsidR="000E5F2D" w:rsidRPr="00B429FD">
        <w:rPr>
          <w:rFonts w:ascii="Times New Roman" w:eastAsia="Times New Roman" w:hAnsi="Times New Roman" w:cs="Times New Roman"/>
          <w:bCs/>
          <w:sz w:val="28"/>
          <w:szCs w:val="28"/>
          <w:lang w:val="kk-KZ" w:eastAsia="ru-RU"/>
        </w:rPr>
        <w:t>ге</w:t>
      </w:r>
      <w:r w:rsidRPr="00B429FD">
        <w:rPr>
          <w:rFonts w:ascii="Times New Roman" w:eastAsia="Times New Roman" w:hAnsi="Times New Roman" w:cs="Times New Roman"/>
          <w:bCs/>
          <w:sz w:val="28"/>
          <w:szCs w:val="28"/>
          <w:lang w:val="kk-KZ" w:eastAsia="ru-RU"/>
        </w:rPr>
        <w:t>, егер бұрын бет аймағына косметикалық инъекциялар жасалса</w:t>
      </w:r>
      <w:r w:rsidR="000E5F2D" w:rsidRPr="00B429FD">
        <w:rPr>
          <w:rFonts w:ascii="Times New Roman" w:eastAsia="Times New Roman" w:hAnsi="Times New Roman" w:cs="Times New Roman"/>
          <w:bCs/>
          <w:sz w:val="28"/>
          <w:szCs w:val="28"/>
          <w:lang w:val="kk-KZ" w:eastAsia="ru-RU"/>
        </w:rPr>
        <w:t>, беттің ісінуіне алып келуі мүмкін</w:t>
      </w:r>
      <w:r w:rsidRPr="00B429FD">
        <w:rPr>
          <w:rFonts w:ascii="Times New Roman" w:eastAsia="Times New Roman" w:hAnsi="Times New Roman" w:cs="Times New Roman"/>
          <w:bCs/>
          <w:sz w:val="28"/>
          <w:szCs w:val="28"/>
          <w:lang w:val="kk-KZ" w:eastAsia="ru-RU"/>
        </w:rPr>
        <w:t>.</w:t>
      </w:r>
    </w:p>
    <w:p w14:paraId="3B1DD59E"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0298E7B8" w14:textId="3D0D3668" w:rsidR="000C29FA" w:rsidRPr="00B429FD" w:rsidRDefault="000C29FA" w:rsidP="00EB16F3">
      <w:pPr>
        <w:spacing w:after="0"/>
        <w:ind w:firstLine="709"/>
        <w:jc w:val="center"/>
        <w:rPr>
          <w:rFonts w:ascii="Times New Roman" w:eastAsia="Times New Roman" w:hAnsi="Times New Roman" w:cs="Times New Roman"/>
          <w:b/>
          <w:sz w:val="28"/>
          <w:szCs w:val="28"/>
          <w:lang w:val="kk-KZ" w:eastAsia="ru-RU"/>
        </w:rPr>
      </w:pPr>
      <w:r w:rsidRPr="00B429FD">
        <w:rPr>
          <w:rFonts w:ascii="Times New Roman" w:eastAsia="Times New Roman" w:hAnsi="Times New Roman" w:cs="Times New Roman"/>
          <w:b/>
          <w:sz w:val="28"/>
          <w:szCs w:val="28"/>
          <w:lang w:val="kk-KZ" w:eastAsia="ru-RU"/>
        </w:rPr>
        <w:t xml:space="preserve">8. </w:t>
      </w:r>
      <w:r w:rsidR="000E5F2D" w:rsidRPr="00B429FD">
        <w:rPr>
          <w:rFonts w:ascii="Times New Roman" w:eastAsia="Times New Roman" w:hAnsi="Times New Roman" w:cs="Times New Roman"/>
          <w:b/>
          <w:sz w:val="28"/>
          <w:szCs w:val="28"/>
          <w:lang w:val="kk-KZ" w:eastAsia="ru-RU"/>
        </w:rPr>
        <w:t>Вакцинация жүргізу кезеңінде иммундаудан кейінгі қ</w:t>
      </w:r>
      <w:r w:rsidRPr="00B429FD">
        <w:rPr>
          <w:rFonts w:ascii="Times New Roman" w:eastAsia="Times New Roman" w:hAnsi="Times New Roman" w:cs="Times New Roman"/>
          <w:b/>
          <w:sz w:val="28"/>
          <w:szCs w:val="28"/>
          <w:lang w:val="kk-KZ" w:eastAsia="ru-RU"/>
        </w:rPr>
        <w:t>олайсыз көріністерді қадағалау</w:t>
      </w:r>
    </w:p>
    <w:p w14:paraId="35EE0889"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07CA5261" w14:textId="456EE66F"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Халықтың үлкен топтарына вакцинация жүргізу кезеңінде иммундаудан кейінгі қолайсыз көріністерді қадағалау жүйесінің қажеттілігі бірнеше себептермен түсіндіріледі:</w:t>
      </w:r>
    </w:p>
    <w:p w14:paraId="77C70836" w14:textId="2F1298B8"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1) </w:t>
      </w:r>
      <w:r w:rsidR="000E5F2D" w:rsidRPr="00B429FD">
        <w:rPr>
          <w:rFonts w:ascii="Times New Roman" w:eastAsia="Times New Roman" w:hAnsi="Times New Roman" w:cs="Times New Roman"/>
          <w:bCs/>
          <w:sz w:val="28"/>
          <w:szCs w:val="28"/>
          <w:lang w:val="kk-KZ" w:eastAsia="ru-RU"/>
        </w:rPr>
        <w:t>организмге</w:t>
      </w:r>
      <w:r w:rsidRPr="00B429FD">
        <w:rPr>
          <w:rFonts w:ascii="Times New Roman" w:eastAsia="Times New Roman" w:hAnsi="Times New Roman" w:cs="Times New Roman"/>
          <w:bCs/>
          <w:sz w:val="28"/>
          <w:szCs w:val="28"/>
          <w:lang w:val="kk-KZ" w:eastAsia="ru-RU"/>
        </w:rPr>
        <w:t xml:space="preserve"> кез келген вакцинаны енгізуге ИКҚК дамуы мүмкін. Әдеттегі ИКҚК әрбір вакцинаға қоса берілген нұсқаулықтарда сипатталады;</w:t>
      </w:r>
    </w:p>
    <w:p w14:paraId="2992E991" w14:textId="77798D2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2) вакцинация жүргізу кезеңінде жоспарлы иммундаудың ұзақтығы бойынша сондай кезеңімен салыстырғанда тіркелетін ИКҚК санының ұлғаюы мүмкін.</w:t>
      </w:r>
      <w:r w:rsidR="000E5F2D" w:rsidRPr="00B429FD">
        <w:rPr>
          <w:rFonts w:ascii="Times New Roman" w:eastAsia="Times New Roman" w:hAnsi="Times New Roman" w:cs="Times New Roman"/>
          <w:bCs/>
          <w:sz w:val="28"/>
          <w:szCs w:val="28"/>
          <w:lang w:val="kk-KZ" w:eastAsia="ru-RU"/>
        </w:rPr>
        <w:t xml:space="preserve"> </w:t>
      </w:r>
    </w:p>
    <w:p w14:paraId="04173386" w14:textId="474B3A58"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Вакцинацияны жүргізген және </w:t>
      </w:r>
      <w:r w:rsidR="000E5F2D" w:rsidRPr="00B429FD">
        <w:rPr>
          <w:rFonts w:ascii="Times New Roman" w:eastAsia="Times New Roman" w:hAnsi="Times New Roman" w:cs="Times New Roman"/>
          <w:bCs/>
          <w:sz w:val="28"/>
          <w:szCs w:val="28"/>
          <w:lang w:val="kk-KZ" w:eastAsia="ru-RU"/>
        </w:rPr>
        <w:t xml:space="preserve">егуден </w:t>
      </w:r>
      <w:r w:rsidRPr="00B429FD">
        <w:rPr>
          <w:rFonts w:ascii="Times New Roman" w:eastAsia="Times New Roman" w:hAnsi="Times New Roman" w:cs="Times New Roman"/>
          <w:bCs/>
          <w:sz w:val="28"/>
          <w:szCs w:val="28"/>
          <w:lang w:val="kk-KZ" w:eastAsia="ru-RU"/>
        </w:rPr>
        <w:t>кейінгі кезеңде егілгендерді бақыла</w:t>
      </w:r>
      <w:r w:rsidR="000E5F2D" w:rsidRPr="00B429FD">
        <w:rPr>
          <w:rFonts w:ascii="Times New Roman" w:eastAsia="Times New Roman" w:hAnsi="Times New Roman" w:cs="Times New Roman"/>
          <w:bCs/>
          <w:sz w:val="28"/>
          <w:szCs w:val="28"/>
          <w:lang w:val="kk-KZ" w:eastAsia="ru-RU"/>
        </w:rPr>
        <w:t xml:space="preserve">йтын медицина қызметкері </w:t>
      </w:r>
      <w:r w:rsidRPr="00B429FD">
        <w:rPr>
          <w:rFonts w:ascii="Times New Roman" w:eastAsia="Times New Roman" w:hAnsi="Times New Roman" w:cs="Times New Roman"/>
          <w:bCs/>
          <w:sz w:val="28"/>
          <w:szCs w:val="28"/>
          <w:lang w:val="kk-KZ" w:eastAsia="ru-RU"/>
        </w:rPr>
        <w:t>анафилактикалық шокты талудан нақты ажыратуы тиіс.</w:t>
      </w:r>
      <w:r w:rsidR="000E5F2D" w:rsidRPr="00B429FD">
        <w:rPr>
          <w:rFonts w:ascii="Times New Roman" w:eastAsia="Times New Roman" w:hAnsi="Times New Roman" w:cs="Times New Roman"/>
          <w:bCs/>
          <w:sz w:val="28"/>
          <w:szCs w:val="28"/>
          <w:lang w:val="kk-KZ" w:eastAsia="ru-RU"/>
        </w:rPr>
        <w:t xml:space="preserve"> </w:t>
      </w:r>
    </w:p>
    <w:p w14:paraId="092058FA" w14:textId="43B95B71"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ИКҚК тізбесі</w:t>
      </w:r>
      <w:r w:rsidR="000E5F2D" w:rsidRPr="00B429FD">
        <w:rPr>
          <w:rFonts w:ascii="Times New Roman" w:eastAsia="Times New Roman" w:hAnsi="Times New Roman" w:cs="Times New Roman"/>
          <w:bCs/>
          <w:sz w:val="28"/>
          <w:szCs w:val="28"/>
          <w:lang w:val="kk-KZ" w:eastAsia="ru-RU"/>
        </w:rPr>
        <w:t>не мыналар кіреді</w:t>
      </w:r>
      <w:r w:rsidRPr="00B429FD">
        <w:rPr>
          <w:rFonts w:ascii="Times New Roman" w:eastAsia="Times New Roman" w:hAnsi="Times New Roman" w:cs="Times New Roman"/>
          <w:bCs/>
          <w:sz w:val="28"/>
          <w:szCs w:val="28"/>
          <w:lang w:val="kk-KZ" w:eastAsia="ru-RU"/>
        </w:rPr>
        <w:t>:</w:t>
      </w:r>
      <w:r w:rsidR="000E5F2D" w:rsidRPr="00B429FD">
        <w:rPr>
          <w:rFonts w:ascii="Times New Roman" w:eastAsia="Times New Roman" w:hAnsi="Times New Roman" w:cs="Times New Roman"/>
          <w:bCs/>
          <w:sz w:val="28"/>
          <w:szCs w:val="28"/>
          <w:lang w:val="kk-KZ" w:eastAsia="ru-RU"/>
        </w:rPr>
        <w:t xml:space="preserve"> </w:t>
      </w:r>
    </w:p>
    <w:p w14:paraId="39021243" w14:textId="40394CAF"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вакцина енгізілген жердегі абсцес</w:t>
      </w:r>
      <w:r w:rsidR="000E5F2D" w:rsidRPr="00B429FD">
        <w:rPr>
          <w:rFonts w:ascii="Times New Roman" w:eastAsia="Times New Roman" w:hAnsi="Times New Roman" w:cs="Times New Roman"/>
          <w:bCs/>
          <w:sz w:val="28"/>
          <w:szCs w:val="28"/>
          <w:lang w:val="kk-KZ" w:eastAsia="ru-RU"/>
        </w:rPr>
        <w:t>с</w:t>
      </w:r>
      <w:r w:rsidRPr="00B429FD">
        <w:rPr>
          <w:rFonts w:ascii="Times New Roman" w:eastAsia="Times New Roman" w:hAnsi="Times New Roman" w:cs="Times New Roman"/>
          <w:bCs/>
          <w:sz w:val="28"/>
          <w:szCs w:val="28"/>
          <w:lang w:val="kk-KZ" w:eastAsia="ru-RU"/>
        </w:rPr>
        <w:t>;</w:t>
      </w:r>
    </w:p>
    <w:p w14:paraId="1F836AF6" w14:textId="019ADC4C"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қызба;</w:t>
      </w:r>
    </w:p>
    <w:p w14:paraId="0FAB11F2" w14:textId="72D0B8B2"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лимфа түйіндерінің ұлғаюы;</w:t>
      </w:r>
    </w:p>
    <w:p w14:paraId="30DC3BB2" w14:textId="45D68156" w:rsidR="000C29FA" w:rsidRPr="00B429FD" w:rsidRDefault="000E5F2D"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бүкіл аяқ-қолға таралған </w:t>
      </w:r>
      <w:r w:rsidR="000C29FA" w:rsidRPr="00B429FD">
        <w:rPr>
          <w:rFonts w:ascii="Times New Roman" w:eastAsia="Times New Roman" w:hAnsi="Times New Roman" w:cs="Times New Roman"/>
          <w:bCs/>
          <w:sz w:val="28"/>
          <w:szCs w:val="28"/>
          <w:lang w:val="kk-KZ" w:eastAsia="ru-RU"/>
        </w:rPr>
        <w:t>инъекция орнын</w:t>
      </w:r>
      <w:r w:rsidRPr="00B429FD">
        <w:rPr>
          <w:rFonts w:ascii="Times New Roman" w:eastAsia="Times New Roman" w:hAnsi="Times New Roman" w:cs="Times New Roman"/>
          <w:bCs/>
          <w:sz w:val="28"/>
          <w:szCs w:val="28"/>
          <w:lang w:val="kk-KZ" w:eastAsia="ru-RU"/>
        </w:rPr>
        <w:t xml:space="preserve">ың </w:t>
      </w:r>
      <w:r w:rsidR="000C29FA" w:rsidRPr="00B429FD">
        <w:rPr>
          <w:rFonts w:ascii="Times New Roman" w:eastAsia="Times New Roman" w:hAnsi="Times New Roman" w:cs="Times New Roman"/>
          <w:bCs/>
          <w:sz w:val="28"/>
          <w:szCs w:val="28"/>
          <w:lang w:val="kk-KZ" w:eastAsia="ru-RU"/>
        </w:rPr>
        <w:t>ісіну</w:t>
      </w:r>
      <w:r w:rsidRPr="00B429FD">
        <w:rPr>
          <w:rFonts w:ascii="Times New Roman" w:eastAsia="Times New Roman" w:hAnsi="Times New Roman" w:cs="Times New Roman"/>
          <w:bCs/>
          <w:sz w:val="28"/>
          <w:szCs w:val="28"/>
          <w:lang w:val="kk-KZ" w:eastAsia="ru-RU"/>
        </w:rPr>
        <w:t>і</w:t>
      </w:r>
      <w:r w:rsidR="000C29FA" w:rsidRPr="00B429FD">
        <w:rPr>
          <w:rFonts w:ascii="Times New Roman" w:eastAsia="Times New Roman" w:hAnsi="Times New Roman" w:cs="Times New Roman"/>
          <w:bCs/>
          <w:sz w:val="28"/>
          <w:szCs w:val="28"/>
          <w:lang w:val="kk-KZ" w:eastAsia="ru-RU"/>
        </w:rPr>
        <w:t>;</w:t>
      </w:r>
    </w:p>
    <w:p w14:paraId="0BEAD9C8" w14:textId="2DBAEF6E"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аллергиялық реакциялар</w:t>
      </w:r>
      <w:r w:rsidR="000E5F2D" w:rsidRPr="00B429FD">
        <w:rPr>
          <w:rFonts w:ascii="Times New Roman" w:eastAsia="Times New Roman" w:hAnsi="Times New Roman" w:cs="Times New Roman"/>
          <w:bCs/>
          <w:sz w:val="28"/>
          <w:szCs w:val="28"/>
          <w:lang w:val="kk-KZ" w:eastAsia="ru-RU"/>
        </w:rPr>
        <w:t>ды</w:t>
      </w:r>
      <w:r w:rsidRPr="00B429FD">
        <w:rPr>
          <w:rFonts w:ascii="Times New Roman" w:eastAsia="Times New Roman" w:hAnsi="Times New Roman" w:cs="Times New Roman"/>
          <w:bCs/>
          <w:sz w:val="28"/>
          <w:szCs w:val="28"/>
          <w:lang w:val="kk-KZ" w:eastAsia="ru-RU"/>
        </w:rPr>
        <w:t xml:space="preserve"> (Квинке ісі</w:t>
      </w:r>
      <w:r w:rsidR="000E5F2D" w:rsidRPr="00B429FD">
        <w:rPr>
          <w:rFonts w:ascii="Times New Roman" w:eastAsia="Times New Roman" w:hAnsi="Times New Roman" w:cs="Times New Roman"/>
          <w:bCs/>
          <w:sz w:val="28"/>
          <w:szCs w:val="28"/>
          <w:lang w:val="kk-KZ" w:eastAsia="ru-RU"/>
        </w:rPr>
        <w:t>г</w:t>
      </w:r>
      <w:r w:rsidRPr="00B429FD">
        <w:rPr>
          <w:rFonts w:ascii="Times New Roman" w:eastAsia="Times New Roman" w:hAnsi="Times New Roman" w:cs="Times New Roman"/>
          <w:bCs/>
          <w:sz w:val="28"/>
          <w:szCs w:val="28"/>
          <w:lang w:val="kk-KZ" w:eastAsia="ru-RU"/>
        </w:rPr>
        <w:t>і, есекжем), инъекция орнын</w:t>
      </w:r>
      <w:r w:rsidR="000E5F2D" w:rsidRPr="00B429FD">
        <w:rPr>
          <w:rFonts w:ascii="Times New Roman" w:eastAsia="Times New Roman" w:hAnsi="Times New Roman" w:cs="Times New Roman"/>
          <w:bCs/>
          <w:sz w:val="28"/>
          <w:szCs w:val="28"/>
          <w:lang w:val="kk-KZ" w:eastAsia="ru-RU"/>
        </w:rPr>
        <w:t>ың</w:t>
      </w:r>
      <w:r w:rsidRPr="00B429FD">
        <w:rPr>
          <w:rFonts w:ascii="Times New Roman" w:eastAsia="Times New Roman" w:hAnsi="Times New Roman" w:cs="Times New Roman"/>
          <w:bCs/>
          <w:sz w:val="28"/>
          <w:szCs w:val="28"/>
          <w:lang w:val="kk-KZ" w:eastAsia="ru-RU"/>
        </w:rPr>
        <w:t xml:space="preserve"> қыш</w:t>
      </w:r>
      <w:r w:rsidR="000E5F2D" w:rsidRPr="00B429FD">
        <w:rPr>
          <w:rFonts w:ascii="Times New Roman" w:eastAsia="Times New Roman" w:hAnsi="Times New Roman" w:cs="Times New Roman"/>
          <w:bCs/>
          <w:sz w:val="28"/>
          <w:szCs w:val="28"/>
          <w:lang w:val="kk-KZ" w:eastAsia="ru-RU"/>
        </w:rPr>
        <w:t>уы</w:t>
      </w:r>
      <w:r w:rsidRPr="00B429FD">
        <w:rPr>
          <w:rFonts w:ascii="Times New Roman" w:eastAsia="Times New Roman" w:hAnsi="Times New Roman" w:cs="Times New Roman"/>
          <w:bCs/>
          <w:sz w:val="28"/>
          <w:szCs w:val="28"/>
          <w:lang w:val="kk-KZ" w:eastAsia="ru-RU"/>
        </w:rPr>
        <w:t>;</w:t>
      </w:r>
    </w:p>
    <w:p w14:paraId="4BB19763" w14:textId="442D6569"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анафилактикалық шок;</w:t>
      </w:r>
    </w:p>
    <w:p w14:paraId="7709809C" w14:textId="3C49BD00"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коллапс (гипотензивті-гиподинамикалық синдром);</w:t>
      </w:r>
    </w:p>
    <w:p w14:paraId="4297E419" w14:textId="6911EDD4"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денеде</w:t>
      </w:r>
      <w:r w:rsidR="000E5F2D" w:rsidRPr="00B429FD">
        <w:rPr>
          <w:rFonts w:ascii="Times New Roman" w:eastAsia="Times New Roman" w:hAnsi="Times New Roman" w:cs="Times New Roman"/>
          <w:bCs/>
          <w:sz w:val="28"/>
          <w:szCs w:val="28"/>
          <w:lang w:val="kk-KZ" w:eastAsia="ru-RU"/>
        </w:rPr>
        <w:t>гі</w:t>
      </w:r>
      <w:r w:rsidRPr="00B429FD">
        <w:rPr>
          <w:rFonts w:ascii="Times New Roman" w:eastAsia="Times New Roman" w:hAnsi="Times New Roman" w:cs="Times New Roman"/>
          <w:bCs/>
          <w:sz w:val="28"/>
          <w:szCs w:val="28"/>
          <w:lang w:val="kk-KZ" w:eastAsia="ru-RU"/>
        </w:rPr>
        <w:t xml:space="preserve"> бөртпе;</w:t>
      </w:r>
    </w:p>
    <w:p w14:paraId="58165DA2" w14:textId="5A8E6454"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артралгия;</w:t>
      </w:r>
    </w:p>
    <w:p w14:paraId="6D1305C9" w14:textId="26DA115F"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жүрек бұлшықетінің, </w:t>
      </w:r>
      <w:r w:rsidR="000E5F2D" w:rsidRPr="00B429FD">
        <w:rPr>
          <w:rFonts w:ascii="Times New Roman" w:eastAsia="Times New Roman" w:hAnsi="Times New Roman" w:cs="Times New Roman"/>
          <w:bCs/>
          <w:sz w:val="28"/>
          <w:szCs w:val="28"/>
          <w:lang w:val="kk-KZ" w:eastAsia="ru-RU"/>
        </w:rPr>
        <w:t>ж</w:t>
      </w:r>
      <w:r w:rsidRPr="00B429FD">
        <w:rPr>
          <w:rFonts w:ascii="Times New Roman" w:eastAsia="Times New Roman" w:hAnsi="Times New Roman" w:cs="Times New Roman"/>
          <w:bCs/>
          <w:sz w:val="28"/>
          <w:szCs w:val="28"/>
          <w:lang w:val="kk-KZ" w:eastAsia="ru-RU"/>
        </w:rPr>
        <w:t>үректің сыртқы қабығының қабынуы;</w:t>
      </w:r>
    </w:p>
    <w:p w14:paraId="0DD1EC7B" w14:textId="0E98D15C" w:rsidR="000C29FA" w:rsidRPr="00B429FD" w:rsidRDefault="000C29FA" w:rsidP="002063AE">
      <w:pPr>
        <w:pStyle w:val="a7"/>
        <w:numPr>
          <w:ilvl w:val="1"/>
          <w:numId w:val="16"/>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басқа ерекше реакциялар.</w:t>
      </w:r>
    </w:p>
    <w:p w14:paraId="4969D2EB" w14:textId="31FAA629"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Егу пункттерінің, емханалар мен стационарлардың медицина қызметкерлері:</w:t>
      </w:r>
    </w:p>
    <w:p w14:paraId="7BCD6FF6" w14:textId="277941D7" w:rsidR="000C29FA" w:rsidRPr="00B429FD" w:rsidRDefault="000C29FA" w:rsidP="002063AE">
      <w:pPr>
        <w:pStyle w:val="a7"/>
        <w:numPr>
          <w:ilvl w:val="1"/>
          <w:numId w:val="1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ИКҚК-ға күдік болған кезде пациентке барабар медициналық көмек көрсетеді және қажет болған кезде мамандандырылған көмек көрсету үшін стационарға уақтылы емдеуге жатқызуды қамтамасыз етеді;</w:t>
      </w:r>
    </w:p>
    <w:p w14:paraId="134D3478" w14:textId="4B7506B1" w:rsidR="000C29FA" w:rsidRPr="00B429FD" w:rsidRDefault="000C29FA" w:rsidP="002063AE">
      <w:pPr>
        <w:pStyle w:val="a7"/>
        <w:numPr>
          <w:ilvl w:val="1"/>
          <w:numId w:val="1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егуден кейін вакцина енгізу орнында дімкәстік, гиперемия және болмашы ауырсыну байқалатын әлсіз реакцияның, сондай-ақ өте сирек кездесетін және емделетін және салдарларын қалдырмайтын ықтимал ауыр ИКҚК пайда болу мүмкіндігі туралы түсіндіру бойынша егілетін адамдармен әңгімелесулер жүргізеді;</w:t>
      </w:r>
    </w:p>
    <w:p w14:paraId="13E29C10" w14:textId="5821A595" w:rsidR="000C29FA" w:rsidRPr="00B429FD" w:rsidRDefault="000C29FA" w:rsidP="002063AE">
      <w:pPr>
        <w:pStyle w:val="a7"/>
        <w:numPr>
          <w:ilvl w:val="1"/>
          <w:numId w:val="17"/>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 xml:space="preserve">ИКҚК-ға күдік болған кезде 12 сағат ішінде Қазақстан Республикасы Денсаулық сақтау министрлігі </w:t>
      </w:r>
      <w:r w:rsidR="000E5F2D" w:rsidRPr="00B429FD">
        <w:rPr>
          <w:rFonts w:ascii="Times New Roman" w:eastAsia="Times New Roman" w:hAnsi="Times New Roman" w:cs="Times New Roman"/>
          <w:bCs/>
          <w:sz w:val="28"/>
          <w:szCs w:val="28"/>
          <w:lang w:val="kk-KZ" w:eastAsia="ru-RU"/>
        </w:rPr>
        <w:t>С</w:t>
      </w:r>
      <w:r w:rsidRPr="00B429FD">
        <w:rPr>
          <w:rFonts w:ascii="Times New Roman" w:eastAsia="Times New Roman" w:hAnsi="Times New Roman" w:cs="Times New Roman"/>
          <w:bCs/>
          <w:sz w:val="28"/>
          <w:szCs w:val="28"/>
          <w:lang w:val="kk-KZ" w:eastAsia="ru-RU"/>
        </w:rPr>
        <w:t>анитариялық</w:t>
      </w:r>
      <w:r w:rsidR="000E5F2D"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эпидемиологиялық бақылау комитетінің аумақтық бөлімшесіне (бұдан әрі</w:t>
      </w:r>
      <w:r w:rsidR="000E5F2D" w:rsidRPr="00B429FD">
        <w:rPr>
          <w:rFonts w:ascii="Times New Roman" w:eastAsia="Times New Roman" w:hAnsi="Times New Roman" w:cs="Times New Roman"/>
          <w:bCs/>
          <w:sz w:val="28"/>
          <w:szCs w:val="28"/>
          <w:lang w:val="kk-KZ" w:eastAsia="ru-RU"/>
        </w:rPr>
        <w:t xml:space="preserve"> – </w:t>
      </w:r>
      <w:r w:rsidRPr="00B429FD">
        <w:rPr>
          <w:rFonts w:ascii="Times New Roman" w:eastAsia="Times New Roman" w:hAnsi="Times New Roman" w:cs="Times New Roman"/>
          <w:bCs/>
          <w:sz w:val="28"/>
          <w:szCs w:val="28"/>
          <w:lang w:val="kk-KZ" w:eastAsia="ru-RU"/>
        </w:rPr>
        <w:t>аумақтық</w:t>
      </w:r>
      <w:r w:rsidR="000E5F2D" w:rsidRPr="00B429FD">
        <w:rPr>
          <w:rFonts w:ascii="Times New Roman" w:eastAsia="Times New Roman" w:hAnsi="Times New Roman" w:cs="Times New Roman"/>
          <w:bCs/>
          <w:sz w:val="28"/>
          <w:szCs w:val="28"/>
          <w:lang w:val="kk-KZ" w:eastAsia="ru-RU"/>
        </w:rPr>
        <w:t xml:space="preserve"> </w:t>
      </w:r>
      <w:r w:rsidRPr="00B429FD">
        <w:rPr>
          <w:rFonts w:ascii="Times New Roman" w:eastAsia="Times New Roman" w:hAnsi="Times New Roman" w:cs="Times New Roman"/>
          <w:bCs/>
          <w:sz w:val="28"/>
          <w:szCs w:val="28"/>
          <w:lang w:val="kk-KZ" w:eastAsia="ru-RU"/>
        </w:rPr>
        <w:t>бөлімше) шұғыл хабарлама береді.</w:t>
      </w:r>
    </w:p>
    <w:p w14:paraId="7789DBB0" w14:textId="48889C47"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Аумақтық бөлімшенің эпидемиологы:</w:t>
      </w:r>
    </w:p>
    <w:p w14:paraId="7EBDF2E2" w14:textId="484C0ABB"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1) ИКҚК</w:t>
      </w:r>
      <w:r w:rsidR="000E5F2D" w:rsidRPr="00B429FD">
        <w:rPr>
          <w:rFonts w:ascii="Times New Roman" w:eastAsia="Times New Roman" w:hAnsi="Times New Roman" w:cs="Times New Roman"/>
          <w:bCs/>
          <w:sz w:val="28"/>
          <w:szCs w:val="28"/>
          <w:lang w:val="kk-KZ" w:eastAsia="ru-RU"/>
        </w:rPr>
        <w:t>-ның</w:t>
      </w:r>
      <w:r w:rsidRPr="00B429FD">
        <w:rPr>
          <w:rFonts w:ascii="Times New Roman" w:eastAsia="Times New Roman" w:hAnsi="Times New Roman" w:cs="Times New Roman"/>
          <w:bCs/>
          <w:sz w:val="28"/>
          <w:szCs w:val="28"/>
          <w:lang w:val="kk-KZ" w:eastAsia="ru-RU"/>
        </w:rPr>
        <w:t xml:space="preserve"> әрбір жағдайын те</w:t>
      </w:r>
      <w:r w:rsidR="000E5F2D" w:rsidRPr="00B429FD">
        <w:rPr>
          <w:rFonts w:ascii="Times New Roman" w:eastAsia="Times New Roman" w:hAnsi="Times New Roman" w:cs="Times New Roman"/>
          <w:bCs/>
          <w:sz w:val="28"/>
          <w:szCs w:val="28"/>
          <w:lang w:val="kk-KZ" w:eastAsia="ru-RU"/>
        </w:rPr>
        <w:t>ргеп-те</w:t>
      </w:r>
      <w:r w:rsidRPr="00B429FD">
        <w:rPr>
          <w:rFonts w:ascii="Times New Roman" w:eastAsia="Times New Roman" w:hAnsi="Times New Roman" w:cs="Times New Roman"/>
          <w:bCs/>
          <w:sz w:val="28"/>
          <w:szCs w:val="28"/>
          <w:lang w:val="kk-KZ" w:eastAsia="ru-RU"/>
        </w:rPr>
        <w:t>ксеруді қамтамасыз етеді;</w:t>
      </w:r>
    </w:p>
    <w:p w14:paraId="581BC35C" w14:textId="21C5BC6C"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2) </w:t>
      </w:r>
      <w:r w:rsidR="000E5F2D" w:rsidRPr="00B429FD">
        <w:rPr>
          <w:rFonts w:ascii="Times New Roman" w:eastAsia="Times New Roman" w:hAnsi="Times New Roman" w:cs="Times New Roman"/>
          <w:bCs/>
          <w:sz w:val="28"/>
          <w:szCs w:val="28"/>
          <w:lang w:val="kk-KZ" w:eastAsia="ru-RU"/>
        </w:rPr>
        <w:t>а</w:t>
      </w:r>
      <w:r w:rsidRPr="00B429FD">
        <w:rPr>
          <w:rFonts w:ascii="Times New Roman" w:eastAsia="Times New Roman" w:hAnsi="Times New Roman" w:cs="Times New Roman"/>
          <w:bCs/>
          <w:sz w:val="28"/>
          <w:szCs w:val="28"/>
          <w:lang w:val="kk-KZ" w:eastAsia="ru-RU"/>
        </w:rPr>
        <w:t xml:space="preserve">умақтық бөлімшелер хабарламаны жоғары тұрған органға </w:t>
      </w:r>
      <w:r w:rsidR="00EB16F3"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төменнен-жоғары</w:t>
      </w:r>
      <w:r w:rsidR="00EB16F3"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w:t>
      </w:r>
      <w:r w:rsidR="000E5F2D" w:rsidRPr="00B429FD">
        <w:rPr>
          <w:rFonts w:ascii="Times New Roman" w:eastAsia="Times New Roman" w:hAnsi="Times New Roman" w:cs="Times New Roman"/>
          <w:bCs/>
          <w:sz w:val="28"/>
          <w:szCs w:val="28"/>
          <w:lang w:val="kk-KZ" w:eastAsia="ru-RU"/>
        </w:rPr>
        <w:t>приципі</w:t>
      </w:r>
      <w:r w:rsidRPr="00B429FD">
        <w:rPr>
          <w:rFonts w:ascii="Times New Roman" w:eastAsia="Times New Roman" w:hAnsi="Times New Roman" w:cs="Times New Roman"/>
          <w:bCs/>
          <w:sz w:val="28"/>
          <w:szCs w:val="28"/>
          <w:lang w:val="kk-KZ" w:eastAsia="ru-RU"/>
        </w:rPr>
        <w:t xml:space="preserve"> бойынша, сондай-ақ дәрілік заттар мен медициналық бұйымдардың айналысы саласындағы мемлекеттік сараптама ұйымына </w:t>
      </w:r>
      <w:r w:rsidR="000E5F2D" w:rsidRPr="00B429FD">
        <w:rPr>
          <w:rFonts w:ascii="Times New Roman" w:eastAsia="Times New Roman" w:hAnsi="Times New Roman" w:cs="Times New Roman"/>
          <w:bCs/>
          <w:sz w:val="28"/>
          <w:szCs w:val="28"/>
          <w:lang w:val="kk-KZ" w:eastAsia="ru-RU"/>
        </w:rPr>
        <w:t>береді</w:t>
      </w:r>
      <w:r w:rsidRPr="00B429FD">
        <w:rPr>
          <w:rFonts w:ascii="Times New Roman" w:eastAsia="Times New Roman" w:hAnsi="Times New Roman" w:cs="Times New Roman"/>
          <w:bCs/>
          <w:sz w:val="28"/>
          <w:szCs w:val="28"/>
          <w:lang w:val="kk-KZ" w:eastAsia="ru-RU"/>
        </w:rPr>
        <w:t>.</w:t>
      </w:r>
      <w:r w:rsidR="000E5F2D" w:rsidRPr="00B429FD">
        <w:rPr>
          <w:rFonts w:ascii="Times New Roman" w:eastAsia="Times New Roman" w:hAnsi="Times New Roman" w:cs="Times New Roman"/>
          <w:bCs/>
          <w:sz w:val="28"/>
          <w:szCs w:val="28"/>
          <w:lang w:val="kk-KZ" w:eastAsia="ru-RU"/>
        </w:rPr>
        <w:t xml:space="preserve"> </w:t>
      </w:r>
    </w:p>
    <w:p w14:paraId="3C22729E" w14:textId="1EF5B81B" w:rsidR="000C29FA" w:rsidRPr="00B429FD" w:rsidRDefault="00B92AF4"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0C29FA" w:rsidRPr="00B429FD">
        <w:rPr>
          <w:rFonts w:ascii="Times New Roman" w:eastAsia="Times New Roman" w:hAnsi="Times New Roman" w:cs="Times New Roman"/>
          <w:bCs/>
          <w:sz w:val="28"/>
          <w:szCs w:val="28"/>
          <w:lang w:val="kk-KZ" w:eastAsia="ru-RU"/>
        </w:rPr>
        <w:t xml:space="preserve">Қазақстан Республикасы Денсаулық сақтау министрлігінің </w:t>
      </w:r>
      <w:r w:rsidR="000E5F2D" w:rsidRPr="00B429FD">
        <w:rPr>
          <w:rFonts w:ascii="Times New Roman" w:eastAsia="Times New Roman" w:hAnsi="Times New Roman" w:cs="Times New Roman"/>
          <w:bCs/>
          <w:sz w:val="28"/>
          <w:szCs w:val="28"/>
          <w:lang w:val="kk-KZ" w:eastAsia="ru-RU"/>
        </w:rPr>
        <w:t>С</w:t>
      </w:r>
      <w:r w:rsidR="000C29FA" w:rsidRPr="00B429FD">
        <w:rPr>
          <w:rFonts w:ascii="Times New Roman" w:eastAsia="Times New Roman" w:hAnsi="Times New Roman" w:cs="Times New Roman"/>
          <w:bCs/>
          <w:sz w:val="28"/>
          <w:szCs w:val="28"/>
          <w:lang w:val="kk-KZ" w:eastAsia="ru-RU"/>
        </w:rPr>
        <w:t>анитариялық-эпидемиологиялық бақылау комитеті (бұдан әрі</w:t>
      </w:r>
      <w:r w:rsidR="000E5F2D" w:rsidRPr="00B429FD">
        <w:rPr>
          <w:rFonts w:ascii="Times New Roman" w:eastAsia="Times New Roman" w:hAnsi="Times New Roman" w:cs="Times New Roman"/>
          <w:bCs/>
          <w:sz w:val="28"/>
          <w:szCs w:val="28"/>
          <w:lang w:val="kk-KZ" w:eastAsia="ru-RU"/>
        </w:rPr>
        <w:t xml:space="preserve"> – </w:t>
      </w:r>
      <w:r w:rsidR="000C29FA" w:rsidRPr="00B429FD">
        <w:rPr>
          <w:rFonts w:ascii="Times New Roman" w:eastAsia="Times New Roman" w:hAnsi="Times New Roman" w:cs="Times New Roman"/>
          <w:bCs/>
          <w:sz w:val="28"/>
          <w:szCs w:val="28"/>
          <w:lang w:val="kk-KZ" w:eastAsia="ru-RU"/>
        </w:rPr>
        <w:t>Комитет):</w:t>
      </w:r>
    </w:p>
    <w:p w14:paraId="1093FB35" w14:textId="09319C37" w:rsidR="000C29FA" w:rsidRPr="00B429FD" w:rsidRDefault="000C29FA" w:rsidP="002063AE">
      <w:pPr>
        <w:pStyle w:val="a7"/>
        <w:numPr>
          <w:ilvl w:val="1"/>
          <w:numId w:val="18"/>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алынған мәліметтерді жинақтайды, Қазақстан Республикасы Денсаулық сақтау министрлігінің, Дүниежүзілік денсаулық сақтау ұйымының Еуропалық өңірлік бюросының басшылығына ИКҚК-ге қатысты жағдай туралы ұлттық деңгейде </w:t>
      </w:r>
      <w:r w:rsidR="000E5F2D" w:rsidRPr="00B429FD">
        <w:rPr>
          <w:rFonts w:ascii="Times New Roman" w:eastAsia="Times New Roman" w:hAnsi="Times New Roman" w:cs="Times New Roman"/>
          <w:bCs/>
          <w:sz w:val="28"/>
          <w:szCs w:val="28"/>
          <w:lang w:val="kk-KZ" w:eastAsia="ru-RU"/>
        </w:rPr>
        <w:t>а</w:t>
      </w:r>
      <w:r w:rsidRPr="00B429FD">
        <w:rPr>
          <w:rFonts w:ascii="Times New Roman" w:eastAsia="Times New Roman" w:hAnsi="Times New Roman" w:cs="Times New Roman"/>
          <w:bCs/>
          <w:sz w:val="28"/>
          <w:szCs w:val="28"/>
          <w:lang w:val="kk-KZ" w:eastAsia="ru-RU"/>
        </w:rPr>
        <w:t>қпараттық хабарлама дайындайды;</w:t>
      </w:r>
    </w:p>
    <w:p w14:paraId="1818D1A2" w14:textId="254BD154" w:rsidR="000C29FA" w:rsidRPr="00B429FD" w:rsidRDefault="000C29FA" w:rsidP="002063AE">
      <w:pPr>
        <w:pStyle w:val="a7"/>
        <w:numPr>
          <w:ilvl w:val="1"/>
          <w:numId w:val="18"/>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ИКҚК-ны қадағалауды жүзеге асырады, өңірлерден ИКҚК жағдайлары туралы ақпаратты уақтылы және толық алмаған кезде қажетті шаралар қабылдайды.</w:t>
      </w:r>
    </w:p>
    <w:p w14:paraId="0B2F023B" w14:textId="166BFDD8"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Өңірлік деңгейде аумақтық бөлімше </w:t>
      </w:r>
      <w:r w:rsidR="000E5F2D" w:rsidRPr="00B429FD">
        <w:rPr>
          <w:rFonts w:ascii="Times New Roman" w:eastAsia="Times New Roman" w:hAnsi="Times New Roman" w:cs="Times New Roman"/>
          <w:bCs/>
          <w:sz w:val="28"/>
          <w:szCs w:val="28"/>
          <w:lang w:val="kk-KZ" w:eastAsia="ru-RU"/>
        </w:rPr>
        <w:t>өңірдің д</w:t>
      </w:r>
      <w:r w:rsidRPr="00B429FD">
        <w:rPr>
          <w:rFonts w:ascii="Times New Roman" w:eastAsia="Times New Roman" w:hAnsi="Times New Roman" w:cs="Times New Roman"/>
          <w:bCs/>
          <w:sz w:val="28"/>
          <w:szCs w:val="28"/>
          <w:lang w:val="kk-KZ" w:eastAsia="ru-RU"/>
        </w:rPr>
        <w:t>енсаулық сақтау басқармасымен немесе қоғамдық денсаулық/денсаулық сақтау басқармасымен бірлесіп санитариялық-эпидемиологиялық бақылау департаментінің өкілдерін тарта отырып, ИКҚК бойынша сарапта</w:t>
      </w:r>
      <w:r w:rsidR="000E5F2D" w:rsidRPr="00B429FD">
        <w:rPr>
          <w:rFonts w:ascii="Times New Roman" w:eastAsia="Times New Roman" w:hAnsi="Times New Roman" w:cs="Times New Roman"/>
          <w:bCs/>
          <w:sz w:val="28"/>
          <w:szCs w:val="28"/>
          <w:lang w:val="kk-KZ" w:eastAsia="ru-RU"/>
        </w:rPr>
        <w:t>у</w:t>
      </w:r>
      <w:r w:rsidRPr="00B429FD">
        <w:rPr>
          <w:rFonts w:ascii="Times New Roman" w:eastAsia="Times New Roman" w:hAnsi="Times New Roman" w:cs="Times New Roman"/>
          <w:bCs/>
          <w:sz w:val="28"/>
          <w:szCs w:val="28"/>
          <w:lang w:val="kk-KZ" w:eastAsia="ru-RU"/>
        </w:rPr>
        <w:t xml:space="preserve"> комиссиясын құрады. Сараптау комиссиясының құрамына госпитальдық эпидемиолог, терапевт, инфекционист, иммунолог және невропатолог, қажет болған жағдайда басқа бейіндегі мамандар кіреді.</w:t>
      </w:r>
    </w:p>
    <w:p w14:paraId="257544C3" w14:textId="7B3A70B9"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ИКҚК-нің барлық жағдайлары вакцинаның нұсқаулығына сәйкес оның дамуының тікелей себебін анықтау мақсатында міндетті түрде тіркелуге және тексерілуге жатады.</w:t>
      </w:r>
    </w:p>
    <w:p w14:paraId="1EDBB094" w14:textId="44C02E53"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ИКҚК-ге күдіктенудің әрбір жағдайы егілушінің денсаулық жағдайы туралы, егілгені туралы, препарат, ИКҚК клиникасы, ИКҚК туындаған кезде медициналық көмекті ұйымдастыру туралы мәліметтерді қамтитын ИКҚК жағдайын эпидемиологиялық те</w:t>
      </w:r>
      <w:r w:rsidR="000E5F2D" w:rsidRPr="00B429FD">
        <w:rPr>
          <w:rFonts w:ascii="Times New Roman" w:eastAsia="Times New Roman" w:hAnsi="Times New Roman" w:cs="Times New Roman"/>
          <w:bCs/>
          <w:sz w:val="28"/>
          <w:szCs w:val="28"/>
          <w:lang w:val="kk-KZ" w:eastAsia="ru-RU"/>
        </w:rPr>
        <w:t>ргеп-те</w:t>
      </w:r>
      <w:r w:rsidRPr="00B429FD">
        <w:rPr>
          <w:rFonts w:ascii="Times New Roman" w:eastAsia="Times New Roman" w:hAnsi="Times New Roman" w:cs="Times New Roman"/>
          <w:bCs/>
          <w:sz w:val="28"/>
          <w:szCs w:val="28"/>
          <w:lang w:val="kk-KZ" w:eastAsia="ru-RU"/>
        </w:rPr>
        <w:t>ксеру актісін жасай отырып терге</w:t>
      </w:r>
      <w:r w:rsidR="00E56F4C" w:rsidRPr="00B429FD">
        <w:rPr>
          <w:rFonts w:ascii="Times New Roman" w:eastAsia="Times New Roman" w:hAnsi="Times New Roman" w:cs="Times New Roman"/>
          <w:bCs/>
          <w:sz w:val="28"/>
          <w:szCs w:val="28"/>
          <w:lang w:val="kk-KZ" w:eastAsia="ru-RU"/>
        </w:rPr>
        <w:t xml:space="preserve">п-тексеріледі. </w:t>
      </w:r>
    </w:p>
    <w:p w14:paraId="6D11D908" w14:textId="28FD6FFF"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Терге</w:t>
      </w:r>
      <w:r w:rsidR="00E56F4C" w:rsidRPr="00B429FD">
        <w:rPr>
          <w:rFonts w:ascii="Times New Roman" w:eastAsia="Times New Roman" w:hAnsi="Times New Roman" w:cs="Times New Roman"/>
          <w:bCs/>
          <w:sz w:val="28"/>
          <w:szCs w:val="28"/>
          <w:lang w:val="kk-KZ" w:eastAsia="ru-RU"/>
        </w:rPr>
        <w:t>п-тексер</w:t>
      </w:r>
      <w:r w:rsidRPr="00B429FD">
        <w:rPr>
          <w:rFonts w:ascii="Times New Roman" w:eastAsia="Times New Roman" w:hAnsi="Times New Roman" w:cs="Times New Roman"/>
          <w:bCs/>
          <w:sz w:val="28"/>
          <w:szCs w:val="28"/>
          <w:lang w:val="kk-KZ" w:eastAsia="ru-RU"/>
        </w:rPr>
        <w:t>у нәтижелері бойынша ИКҚК жағдайлары мынадай болып жіктеледі:</w:t>
      </w:r>
    </w:p>
    <w:p w14:paraId="60BFFBBE"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1) вакцинациямен байланысты;</w:t>
      </w:r>
    </w:p>
    <w:p w14:paraId="4029A155"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2) вакцинациямен байланысты емес;</w:t>
      </w:r>
    </w:p>
    <w:p w14:paraId="181F16A5"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3) вакцинация техникасының бұзылуымен байланысты;</w:t>
      </w:r>
    </w:p>
    <w:p w14:paraId="7BB46678"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4) уақыт бойынша вакцинациямен сәйкес келген аурулар;</w:t>
      </w:r>
    </w:p>
    <w:p w14:paraId="52CC0214" w14:textId="660161E4"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5) этиологиясы анықталмаған.</w:t>
      </w:r>
    </w:p>
    <w:p w14:paraId="77789619" w14:textId="1902CCB1" w:rsidR="000C29FA" w:rsidRPr="00B429FD" w:rsidRDefault="00E56F4C"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Егу жүргізетін д</w:t>
      </w:r>
      <w:r w:rsidR="000C29FA" w:rsidRPr="00B429FD">
        <w:rPr>
          <w:rFonts w:ascii="Times New Roman" w:eastAsia="Times New Roman" w:hAnsi="Times New Roman" w:cs="Times New Roman"/>
          <w:bCs/>
          <w:sz w:val="28"/>
          <w:szCs w:val="28"/>
          <w:lang w:val="kk-KZ" w:eastAsia="ru-RU"/>
        </w:rPr>
        <w:t xml:space="preserve">енсаулық сақтау ұйымдарының басшылары вакцинация техникасының бұзылуы анықталған жағдайда медицина </w:t>
      </w:r>
      <w:r w:rsidR="000C29FA" w:rsidRPr="00B429FD">
        <w:rPr>
          <w:rFonts w:ascii="Times New Roman" w:eastAsia="Times New Roman" w:hAnsi="Times New Roman" w:cs="Times New Roman"/>
          <w:bCs/>
          <w:sz w:val="28"/>
          <w:szCs w:val="28"/>
          <w:lang w:val="kk-KZ" w:eastAsia="ru-RU"/>
        </w:rPr>
        <w:lastRenderedPageBreak/>
        <w:t>қызметкерін иммундау жүргізуге қатысудан шеттетуге дейін қажетті шаралар қабылдайды.</w:t>
      </w:r>
    </w:p>
    <w:p w14:paraId="68233F4E" w14:textId="44DA7666" w:rsidR="000C29FA" w:rsidRPr="00B429FD" w:rsidRDefault="000C29FA" w:rsidP="002063AE">
      <w:pPr>
        <w:pStyle w:val="a7"/>
        <w:numPr>
          <w:ilvl w:val="0"/>
          <w:numId w:val="1"/>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ИКҚК анықталған жағдайда бұқаралық ақпарат құралдарымен (бұдан әрі </w:t>
      </w:r>
      <w:r w:rsidR="00E56F4C"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 xml:space="preserve"> БАҚ) жұмыс істеу кезінде өңірдің аумақтық бөлімшелері мен денсаулық сақтау басқармаларының іс-қимылы:</w:t>
      </w:r>
    </w:p>
    <w:p w14:paraId="2B4087DA" w14:textId="3BA4E6C1" w:rsidR="000C29FA" w:rsidRPr="00B429FD" w:rsidRDefault="000C29FA" w:rsidP="002063AE">
      <w:pPr>
        <w:pStyle w:val="a7"/>
        <w:numPr>
          <w:ilvl w:val="1"/>
          <w:numId w:val="1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БАҚ-пен жұмыс істеу үшін облыс, қала, аудан деңгейінде жауапты және құзыретті </w:t>
      </w:r>
      <w:r w:rsidR="00E56F4C" w:rsidRPr="00B429FD">
        <w:rPr>
          <w:rFonts w:ascii="Times New Roman" w:eastAsia="Times New Roman" w:hAnsi="Times New Roman" w:cs="Times New Roman"/>
          <w:bCs/>
          <w:sz w:val="28"/>
          <w:szCs w:val="28"/>
          <w:lang w:val="kk-KZ" w:eastAsia="ru-RU"/>
        </w:rPr>
        <w:t>адамдар</w:t>
      </w:r>
      <w:r w:rsidRPr="00B429FD">
        <w:rPr>
          <w:rFonts w:ascii="Times New Roman" w:eastAsia="Times New Roman" w:hAnsi="Times New Roman" w:cs="Times New Roman"/>
          <w:bCs/>
          <w:sz w:val="28"/>
          <w:szCs w:val="28"/>
          <w:lang w:val="kk-KZ" w:eastAsia="ru-RU"/>
        </w:rPr>
        <w:t xml:space="preserve"> ресми түрде тағайындалады;</w:t>
      </w:r>
    </w:p>
    <w:p w14:paraId="65A87AFA" w14:textId="058DCEE7" w:rsidR="000C29FA" w:rsidRPr="00B429FD" w:rsidRDefault="000C29FA" w:rsidP="002063AE">
      <w:pPr>
        <w:pStyle w:val="a7"/>
        <w:numPr>
          <w:ilvl w:val="1"/>
          <w:numId w:val="1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баспасөз өкілдерінің иммундау мәселелеріне қатысты көтерген барлық сұрақтарына, оның ішінде ИКҚК бойынша жауап беру қажет;</w:t>
      </w:r>
    </w:p>
    <w:p w14:paraId="0B82BF49" w14:textId="75D310D8" w:rsidR="000C29FA" w:rsidRPr="00B429FD" w:rsidRDefault="000C29FA" w:rsidP="002063AE">
      <w:pPr>
        <w:pStyle w:val="a7"/>
        <w:numPr>
          <w:ilvl w:val="1"/>
          <w:numId w:val="1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нақты жағдайды көрсету қажет, бірақ жағдайды терге</w:t>
      </w:r>
      <w:r w:rsidR="00E56F4C" w:rsidRPr="00B429FD">
        <w:rPr>
          <w:rFonts w:ascii="Times New Roman" w:eastAsia="Times New Roman" w:hAnsi="Times New Roman" w:cs="Times New Roman"/>
          <w:bCs/>
          <w:sz w:val="28"/>
          <w:szCs w:val="28"/>
          <w:lang w:val="kk-KZ" w:eastAsia="ru-RU"/>
        </w:rPr>
        <w:t>п-тексер</w:t>
      </w:r>
      <w:r w:rsidRPr="00B429FD">
        <w:rPr>
          <w:rFonts w:ascii="Times New Roman" w:eastAsia="Times New Roman" w:hAnsi="Times New Roman" w:cs="Times New Roman"/>
          <w:bCs/>
          <w:sz w:val="28"/>
          <w:szCs w:val="28"/>
          <w:lang w:val="kk-KZ" w:eastAsia="ru-RU"/>
        </w:rPr>
        <w:t>у аяқталғанға дейін ерекше реакция немесе асқынулар жағдайы туралы мерзімінен бұрын қорытынды жасамау керек;</w:t>
      </w:r>
    </w:p>
    <w:p w14:paraId="31F10DAA" w14:textId="285D56CD" w:rsidR="000C29FA" w:rsidRPr="00B429FD" w:rsidRDefault="000C29FA" w:rsidP="002063AE">
      <w:pPr>
        <w:pStyle w:val="a7"/>
        <w:numPr>
          <w:ilvl w:val="1"/>
          <w:numId w:val="19"/>
        </w:numPr>
        <w:tabs>
          <w:tab w:val="left" w:pos="1134"/>
        </w:tabs>
        <w:spacing w:after="0"/>
        <w:ind w:left="0"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баспасөз конференциясында таратуға жоспарланған барлық ақпарат баспасөз өкілдеріне арналған баспасөз релизіне </w:t>
      </w:r>
      <w:r w:rsidR="00E56F4C" w:rsidRPr="00B429FD">
        <w:rPr>
          <w:rFonts w:ascii="Times New Roman" w:eastAsia="Times New Roman" w:hAnsi="Times New Roman" w:cs="Times New Roman"/>
          <w:bCs/>
          <w:sz w:val="28"/>
          <w:szCs w:val="28"/>
          <w:lang w:val="kk-KZ" w:eastAsia="ru-RU"/>
        </w:rPr>
        <w:t>енгізілуі тиіс, ол алдын ала дайындалуы және:</w:t>
      </w:r>
    </w:p>
    <w:p w14:paraId="07A60ACD" w14:textId="1C6D9B77" w:rsidR="000C29FA" w:rsidRPr="00B429FD" w:rsidRDefault="00EB16F3"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0C29FA" w:rsidRPr="00B429FD">
        <w:rPr>
          <w:rFonts w:ascii="Times New Roman" w:eastAsia="Times New Roman" w:hAnsi="Times New Roman" w:cs="Times New Roman"/>
          <w:bCs/>
          <w:sz w:val="28"/>
          <w:szCs w:val="28"/>
          <w:lang w:val="kk-KZ" w:eastAsia="ru-RU"/>
        </w:rPr>
        <w:t>ИКҚК жағдайларының саны туралы толық ақпарат</w:t>
      </w:r>
      <w:r w:rsidR="00E56F4C" w:rsidRPr="00B429FD">
        <w:rPr>
          <w:rFonts w:ascii="Times New Roman" w:eastAsia="Times New Roman" w:hAnsi="Times New Roman" w:cs="Times New Roman"/>
          <w:bCs/>
          <w:sz w:val="28"/>
          <w:szCs w:val="28"/>
          <w:lang w:val="kk-KZ" w:eastAsia="ru-RU"/>
        </w:rPr>
        <w:t>ты</w:t>
      </w:r>
      <w:r w:rsidR="000C29FA" w:rsidRPr="00B429FD">
        <w:rPr>
          <w:rFonts w:ascii="Times New Roman" w:eastAsia="Times New Roman" w:hAnsi="Times New Roman" w:cs="Times New Roman"/>
          <w:bCs/>
          <w:sz w:val="28"/>
          <w:szCs w:val="28"/>
          <w:lang w:val="kk-KZ" w:eastAsia="ru-RU"/>
        </w:rPr>
        <w:t>;</w:t>
      </w:r>
    </w:p>
    <w:p w14:paraId="07F91E5D" w14:textId="690CA826" w:rsidR="000C29FA" w:rsidRPr="00B429FD" w:rsidRDefault="00EB16F3"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0C29FA" w:rsidRPr="00B429FD">
        <w:rPr>
          <w:rFonts w:ascii="Times New Roman" w:eastAsia="Times New Roman" w:hAnsi="Times New Roman" w:cs="Times New Roman"/>
          <w:bCs/>
          <w:sz w:val="28"/>
          <w:szCs w:val="28"/>
          <w:lang w:val="kk-KZ" w:eastAsia="ru-RU"/>
        </w:rPr>
        <w:t>ИКҚК жағдайлары</w:t>
      </w:r>
      <w:r w:rsidR="00E56F4C" w:rsidRPr="00B429FD">
        <w:rPr>
          <w:rFonts w:ascii="Times New Roman" w:eastAsia="Times New Roman" w:hAnsi="Times New Roman" w:cs="Times New Roman"/>
          <w:bCs/>
          <w:sz w:val="28"/>
          <w:szCs w:val="28"/>
          <w:lang w:val="kk-KZ" w:eastAsia="ru-RU"/>
        </w:rPr>
        <w:t>ның</w:t>
      </w:r>
      <w:r w:rsidR="000C29FA" w:rsidRPr="00B429FD">
        <w:rPr>
          <w:rFonts w:ascii="Times New Roman" w:eastAsia="Times New Roman" w:hAnsi="Times New Roman" w:cs="Times New Roman"/>
          <w:bCs/>
          <w:sz w:val="28"/>
          <w:szCs w:val="28"/>
          <w:lang w:val="kk-KZ" w:eastAsia="ru-RU"/>
        </w:rPr>
        <w:t xml:space="preserve"> тіркел</w:t>
      </w:r>
      <w:r w:rsidR="00E56F4C" w:rsidRPr="00B429FD">
        <w:rPr>
          <w:rFonts w:ascii="Times New Roman" w:eastAsia="Times New Roman" w:hAnsi="Times New Roman" w:cs="Times New Roman"/>
          <w:bCs/>
          <w:sz w:val="28"/>
          <w:szCs w:val="28"/>
          <w:lang w:val="kk-KZ" w:eastAsia="ru-RU"/>
        </w:rPr>
        <w:t>уін</w:t>
      </w:r>
      <w:r w:rsidR="000C29FA" w:rsidRPr="00B429FD">
        <w:rPr>
          <w:rFonts w:ascii="Times New Roman" w:eastAsia="Times New Roman" w:hAnsi="Times New Roman" w:cs="Times New Roman"/>
          <w:bCs/>
          <w:sz w:val="28"/>
          <w:szCs w:val="28"/>
          <w:lang w:val="kk-KZ" w:eastAsia="ru-RU"/>
        </w:rPr>
        <w:t>;</w:t>
      </w:r>
    </w:p>
    <w:p w14:paraId="7B0E78A0" w14:textId="3CEA2357" w:rsidR="000C29FA" w:rsidRPr="00B429FD" w:rsidRDefault="00EB16F3"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E56F4C" w:rsidRPr="00B429FD">
        <w:rPr>
          <w:rFonts w:ascii="Times New Roman" w:eastAsia="Times New Roman" w:hAnsi="Times New Roman" w:cs="Times New Roman"/>
          <w:bCs/>
          <w:sz w:val="28"/>
          <w:szCs w:val="28"/>
          <w:lang w:val="kk-KZ" w:eastAsia="ru-RU"/>
        </w:rPr>
        <w:t xml:space="preserve">алдын ала </w:t>
      </w:r>
      <w:r w:rsidR="000C29FA" w:rsidRPr="00B429FD">
        <w:rPr>
          <w:rFonts w:ascii="Times New Roman" w:eastAsia="Times New Roman" w:hAnsi="Times New Roman" w:cs="Times New Roman"/>
          <w:bCs/>
          <w:sz w:val="28"/>
          <w:szCs w:val="28"/>
          <w:lang w:val="kk-KZ" w:eastAsia="ru-RU"/>
        </w:rPr>
        <w:t xml:space="preserve">қабылданған немесе </w:t>
      </w:r>
      <w:r w:rsidR="00E56F4C" w:rsidRPr="00B429FD">
        <w:rPr>
          <w:rFonts w:ascii="Times New Roman" w:eastAsia="Times New Roman" w:hAnsi="Times New Roman" w:cs="Times New Roman"/>
          <w:bCs/>
          <w:sz w:val="28"/>
          <w:szCs w:val="28"/>
          <w:lang w:val="kk-KZ" w:eastAsia="ru-RU"/>
        </w:rPr>
        <w:t>қабылдау жоспа</w:t>
      </w:r>
      <w:r w:rsidR="000C29FA" w:rsidRPr="00B429FD">
        <w:rPr>
          <w:rFonts w:ascii="Times New Roman" w:eastAsia="Times New Roman" w:hAnsi="Times New Roman" w:cs="Times New Roman"/>
          <w:bCs/>
          <w:sz w:val="28"/>
          <w:szCs w:val="28"/>
          <w:lang w:val="kk-KZ" w:eastAsia="ru-RU"/>
        </w:rPr>
        <w:t xml:space="preserve">рланған </w:t>
      </w:r>
      <w:r w:rsidR="00E56F4C" w:rsidRPr="00B429FD">
        <w:rPr>
          <w:rFonts w:ascii="Times New Roman" w:eastAsia="Times New Roman" w:hAnsi="Times New Roman" w:cs="Times New Roman"/>
          <w:bCs/>
          <w:sz w:val="28"/>
          <w:szCs w:val="28"/>
          <w:lang w:val="kk-KZ" w:eastAsia="ru-RU"/>
        </w:rPr>
        <w:t>іс-</w:t>
      </w:r>
      <w:r w:rsidR="000C29FA" w:rsidRPr="00B429FD">
        <w:rPr>
          <w:rFonts w:ascii="Times New Roman" w:eastAsia="Times New Roman" w:hAnsi="Times New Roman" w:cs="Times New Roman"/>
          <w:bCs/>
          <w:sz w:val="28"/>
          <w:szCs w:val="28"/>
          <w:lang w:val="kk-KZ" w:eastAsia="ru-RU"/>
        </w:rPr>
        <w:t>әрекеттер</w:t>
      </w:r>
      <w:r w:rsidR="00E56F4C" w:rsidRPr="00B429FD">
        <w:rPr>
          <w:rFonts w:ascii="Times New Roman" w:eastAsia="Times New Roman" w:hAnsi="Times New Roman" w:cs="Times New Roman"/>
          <w:bCs/>
          <w:sz w:val="28"/>
          <w:szCs w:val="28"/>
          <w:lang w:val="kk-KZ" w:eastAsia="ru-RU"/>
        </w:rPr>
        <w:t>ді</w:t>
      </w:r>
      <w:r w:rsidR="000C29FA" w:rsidRPr="00B429FD">
        <w:rPr>
          <w:rFonts w:ascii="Times New Roman" w:eastAsia="Times New Roman" w:hAnsi="Times New Roman" w:cs="Times New Roman"/>
          <w:bCs/>
          <w:sz w:val="28"/>
          <w:szCs w:val="28"/>
          <w:lang w:val="kk-KZ" w:eastAsia="ru-RU"/>
        </w:rPr>
        <w:t xml:space="preserve"> (мысалы, </w:t>
      </w:r>
      <w:r w:rsidR="00E56F4C" w:rsidRPr="00B429FD">
        <w:rPr>
          <w:rFonts w:ascii="Times New Roman" w:eastAsia="Times New Roman" w:hAnsi="Times New Roman" w:cs="Times New Roman"/>
          <w:bCs/>
          <w:sz w:val="28"/>
          <w:szCs w:val="28"/>
          <w:lang w:val="kk-KZ" w:eastAsia="ru-RU"/>
        </w:rPr>
        <w:t xml:space="preserve">жағдайды </w:t>
      </w:r>
      <w:r w:rsidR="000C29FA" w:rsidRPr="00B429FD">
        <w:rPr>
          <w:rFonts w:ascii="Times New Roman" w:eastAsia="Times New Roman" w:hAnsi="Times New Roman" w:cs="Times New Roman"/>
          <w:bCs/>
          <w:sz w:val="28"/>
          <w:szCs w:val="28"/>
          <w:lang w:val="kk-KZ" w:eastAsia="ru-RU"/>
        </w:rPr>
        <w:t>терге</w:t>
      </w:r>
      <w:r w:rsidR="00E56F4C" w:rsidRPr="00B429FD">
        <w:rPr>
          <w:rFonts w:ascii="Times New Roman" w:eastAsia="Times New Roman" w:hAnsi="Times New Roman" w:cs="Times New Roman"/>
          <w:bCs/>
          <w:sz w:val="28"/>
          <w:szCs w:val="28"/>
          <w:lang w:val="kk-KZ" w:eastAsia="ru-RU"/>
        </w:rPr>
        <w:t>п-тексер</w:t>
      </w:r>
      <w:r w:rsidR="000C29FA" w:rsidRPr="00B429FD">
        <w:rPr>
          <w:rFonts w:ascii="Times New Roman" w:eastAsia="Times New Roman" w:hAnsi="Times New Roman" w:cs="Times New Roman"/>
          <w:bCs/>
          <w:sz w:val="28"/>
          <w:szCs w:val="28"/>
          <w:lang w:val="kk-KZ" w:eastAsia="ru-RU"/>
        </w:rPr>
        <w:t>у);</w:t>
      </w:r>
    </w:p>
    <w:p w14:paraId="75367DB8" w14:textId="7D5AA262" w:rsidR="000C29FA" w:rsidRPr="00B429FD" w:rsidRDefault="00EB16F3"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0C29FA" w:rsidRPr="00B429FD">
        <w:rPr>
          <w:rFonts w:ascii="Times New Roman" w:eastAsia="Times New Roman" w:hAnsi="Times New Roman" w:cs="Times New Roman"/>
          <w:bCs/>
          <w:sz w:val="28"/>
          <w:szCs w:val="28"/>
          <w:lang w:val="kk-KZ" w:eastAsia="ru-RU"/>
        </w:rPr>
        <w:t>ИКҚК себептері</w:t>
      </w:r>
      <w:r w:rsidR="00E56F4C" w:rsidRPr="00B429FD">
        <w:rPr>
          <w:rFonts w:ascii="Times New Roman" w:eastAsia="Times New Roman" w:hAnsi="Times New Roman" w:cs="Times New Roman"/>
          <w:bCs/>
          <w:sz w:val="28"/>
          <w:szCs w:val="28"/>
          <w:lang w:val="kk-KZ" w:eastAsia="ru-RU"/>
        </w:rPr>
        <w:t>н</w:t>
      </w:r>
      <w:r w:rsidR="000C29FA" w:rsidRPr="00B429FD">
        <w:rPr>
          <w:rFonts w:ascii="Times New Roman" w:eastAsia="Times New Roman" w:hAnsi="Times New Roman" w:cs="Times New Roman"/>
          <w:bCs/>
          <w:sz w:val="28"/>
          <w:szCs w:val="28"/>
          <w:lang w:val="kk-KZ" w:eastAsia="ru-RU"/>
        </w:rPr>
        <w:t xml:space="preserve"> (егер олар анықталған болса және күмән тудырмаса);</w:t>
      </w:r>
    </w:p>
    <w:p w14:paraId="4681F5C1" w14:textId="1267E4F1" w:rsidR="000C29FA" w:rsidRPr="00B429FD" w:rsidRDefault="00EB16F3" w:rsidP="00F754CE">
      <w:pPr>
        <w:spacing w:after="0"/>
        <w:ind w:firstLine="709"/>
        <w:jc w:val="both"/>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 xml:space="preserve">- </w:t>
      </w:r>
      <w:r w:rsidR="000C29FA" w:rsidRPr="00B429FD">
        <w:rPr>
          <w:rFonts w:ascii="Times New Roman" w:eastAsia="Times New Roman" w:hAnsi="Times New Roman" w:cs="Times New Roman"/>
          <w:bCs/>
          <w:sz w:val="28"/>
          <w:szCs w:val="28"/>
          <w:lang w:val="kk-KZ" w:eastAsia="ru-RU"/>
        </w:rPr>
        <w:t>ИКҚК-нің осындай жағдайларын болдырмау үшін қабылданған н</w:t>
      </w:r>
      <w:r w:rsidR="00E56F4C" w:rsidRPr="00B429FD">
        <w:rPr>
          <w:rFonts w:ascii="Times New Roman" w:eastAsia="Times New Roman" w:hAnsi="Times New Roman" w:cs="Times New Roman"/>
          <w:bCs/>
          <w:sz w:val="28"/>
          <w:szCs w:val="28"/>
          <w:lang w:val="kk-KZ" w:eastAsia="ru-RU"/>
        </w:rPr>
        <w:t>емесе жоспарланған іс-әрекеттерді қамтуы тиіс.</w:t>
      </w:r>
    </w:p>
    <w:p w14:paraId="02BDB4F9" w14:textId="77777777" w:rsidR="000C29FA" w:rsidRPr="00B429FD" w:rsidRDefault="000C29FA" w:rsidP="00EB16F3">
      <w:pPr>
        <w:spacing w:after="0"/>
        <w:ind w:firstLine="709"/>
        <w:jc w:val="center"/>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__________________</w:t>
      </w:r>
    </w:p>
    <w:p w14:paraId="42D46F5A"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6AC0A0B1"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7AE1A4B4"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3D7877A4"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519297EF"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7FDB7EFE"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22A3C7F1"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003A3129"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537CA5BE"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6FEF5E89"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4D0AA74E"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2CC126CA"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62ADB983" w14:textId="6E8D5301" w:rsidR="00433201" w:rsidRDefault="00433201" w:rsidP="00B56360">
      <w:pPr>
        <w:spacing w:after="0"/>
        <w:jc w:val="both"/>
        <w:rPr>
          <w:rFonts w:ascii="Times New Roman" w:eastAsia="Times New Roman" w:hAnsi="Times New Roman" w:cs="Times New Roman"/>
          <w:bCs/>
          <w:sz w:val="28"/>
          <w:szCs w:val="28"/>
          <w:lang w:val="kk-KZ" w:eastAsia="ru-RU"/>
        </w:rPr>
      </w:pPr>
    </w:p>
    <w:p w14:paraId="3EB62D1F" w14:textId="77777777" w:rsidR="00B56360" w:rsidRPr="00B429FD" w:rsidRDefault="00B56360" w:rsidP="00B56360">
      <w:pPr>
        <w:spacing w:after="0"/>
        <w:jc w:val="both"/>
        <w:rPr>
          <w:rFonts w:ascii="Times New Roman" w:eastAsia="Times New Roman" w:hAnsi="Times New Roman" w:cs="Times New Roman"/>
          <w:bCs/>
          <w:sz w:val="28"/>
          <w:szCs w:val="28"/>
          <w:lang w:val="kk-KZ" w:eastAsia="ru-RU"/>
        </w:rPr>
      </w:pPr>
      <w:bookmarkStart w:id="3" w:name="_GoBack"/>
      <w:bookmarkEnd w:id="3"/>
    </w:p>
    <w:p w14:paraId="0DEA5DD2" w14:textId="731E0A57" w:rsidR="00433201" w:rsidRPr="00B429FD" w:rsidRDefault="00433201" w:rsidP="00F754CE">
      <w:pPr>
        <w:spacing w:after="0"/>
        <w:ind w:firstLine="709"/>
        <w:jc w:val="both"/>
        <w:rPr>
          <w:rFonts w:ascii="Times New Roman" w:eastAsia="Times New Roman" w:hAnsi="Times New Roman" w:cs="Times New Roman"/>
          <w:bCs/>
          <w:sz w:val="28"/>
          <w:szCs w:val="28"/>
          <w:lang w:val="kk-KZ" w:eastAsia="ru-RU"/>
        </w:rPr>
      </w:pPr>
    </w:p>
    <w:p w14:paraId="627FAFA1" w14:textId="57818F6D" w:rsidR="00433201" w:rsidRPr="00B429FD" w:rsidRDefault="00433201" w:rsidP="00F754CE">
      <w:pPr>
        <w:spacing w:after="0"/>
        <w:ind w:firstLine="709"/>
        <w:jc w:val="both"/>
        <w:rPr>
          <w:rFonts w:ascii="Times New Roman" w:eastAsia="Times New Roman" w:hAnsi="Times New Roman" w:cs="Times New Roman"/>
          <w:bCs/>
          <w:sz w:val="28"/>
          <w:szCs w:val="28"/>
          <w:lang w:val="kk-KZ" w:eastAsia="ru-RU"/>
        </w:rPr>
      </w:pPr>
    </w:p>
    <w:p w14:paraId="768D1B32"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0C80196F" w14:textId="77777777" w:rsidR="00183E44" w:rsidRPr="00B429FD" w:rsidRDefault="00183E44" w:rsidP="00EB16F3">
      <w:pPr>
        <w:spacing w:after="0"/>
        <w:ind w:firstLine="709"/>
        <w:jc w:val="right"/>
        <w:rPr>
          <w:rFonts w:ascii="Times New Roman" w:eastAsia="Times New Roman" w:hAnsi="Times New Roman" w:cs="Times New Roman"/>
          <w:bCs/>
          <w:sz w:val="28"/>
          <w:szCs w:val="28"/>
          <w:lang w:val="kk-KZ" w:eastAsia="ru-RU"/>
        </w:rPr>
      </w:pPr>
    </w:p>
    <w:p w14:paraId="295C79A3" w14:textId="77777777" w:rsidR="00183E44" w:rsidRPr="00B429FD" w:rsidRDefault="00183E44" w:rsidP="00EB16F3">
      <w:pPr>
        <w:spacing w:after="0"/>
        <w:ind w:firstLine="709"/>
        <w:jc w:val="right"/>
        <w:rPr>
          <w:rFonts w:ascii="Times New Roman" w:eastAsia="Times New Roman" w:hAnsi="Times New Roman" w:cs="Times New Roman"/>
          <w:bCs/>
          <w:sz w:val="28"/>
          <w:szCs w:val="28"/>
          <w:lang w:val="kk-KZ" w:eastAsia="ru-RU"/>
        </w:rPr>
      </w:pPr>
    </w:p>
    <w:p w14:paraId="60EC44E9" w14:textId="5B2C4655" w:rsidR="00EB16F3" w:rsidRPr="00B429FD" w:rsidRDefault="00EB16F3" w:rsidP="00EB16F3">
      <w:pPr>
        <w:spacing w:after="0"/>
        <w:ind w:firstLine="709"/>
        <w:jc w:val="right"/>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lastRenderedPageBreak/>
        <w:t>Әдістемелік ұсынымдарға</w:t>
      </w:r>
    </w:p>
    <w:p w14:paraId="1E59468D" w14:textId="7F9019DF" w:rsidR="000C29FA" w:rsidRPr="00B429FD" w:rsidRDefault="000C29FA" w:rsidP="00EB16F3">
      <w:pPr>
        <w:spacing w:after="0"/>
        <w:ind w:firstLine="709"/>
        <w:jc w:val="right"/>
        <w:rPr>
          <w:rFonts w:ascii="Times New Roman" w:eastAsia="Times New Roman" w:hAnsi="Times New Roman" w:cs="Times New Roman"/>
          <w:bCs/>
          <w:sz w:val="28"/>
          <w:szCs w:val="28"/>
          <w:lang w:val="kk-KZ" w:eastAsia="ru-RU"/>
        </w:rPr>
      </w:pPr>
      <w:r w:rsidRPr="00B429FD">
        <w:rPr>
          <w:rFonts w:ascii="Times New Roman" w:eastAsia="Times New Roman" w:hAnsi="Times New Roman" w:cs="Times New Roman"/>
          <w:bCs/>
          <w:sz w:val="28"/>
          <w:szCs w:val="28"/>
          <w:lang w:val="kk-KZ" w:eastAsia="ru-RU"/>
        </w:rPr>
        <w:t>1</w:t>
      </w:r>
      <w:r w:rsidR="00D054E3" w:rsidRPr="00B429FD">
        <w:rPr>
          <w:rFonts w:ascii="Times New Roman" w:eastAsia="Times New Roman" w:hAnsi="Times New Roman" w:cs="Times New Roman"/>
          <w:bCs/>
          <w:sz w:val="28"/>
          <w:szCs w:val="28"/>
          <w:lang w:val="kk-KZ" w:eastAsia="ru-RU"/>
        </w:rPr>
        <w:t>-</w:t>
      </w:r>
      <w:r w:rsidRPr="00B429FD">
        <w:rPr>
          <w:rFonts w:ascii="Times New Roman" w:eastAsia="Times New Roman" w:hAnsi="Times New Roman" w:cs="Times New Roman"/>
          <w:bCs/>
          <w:sz w:val="28"/>
          <w:szCs w:val="28"/>
          <w:lang w:val="kk-KZ" w:eastAsia="ru-RU"/>
        </w:rPr>
        <w:t>қосымша</w:t>
      </w:r>
    </w:p>
    <w:p w14:paraId="742B0DA0"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32B6ABFC"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24F0BBF0" w14:textId="73390944" w:rsidR="000C29FA" w:rsidRPr="00B429FD" w:rsidRDefault="00953A62" w:rsidP="00EB16F3">
      <w:pPr>
        <w:spacing w:after="0"/>
        <w:ind w:firstLine="709"/>
        <w:jc w:val="center"/>
        <w:rPr>
          <w:rFonts w:ascii="Times New Roman" w:eastAsia="Times New Roman" w:hAnsi="Times New Roman" w:cs="Times New Roman"/>
          <w:b/>
          <w:sz w:val="28"/>
          <w:szCs w:val="28"/>
          <w:lang w:val="kk-KZ" w:eastAsia="ru-RU"/>
        </w:rPr>
      </w:pPr>
      <w:r w:rsidRPr="00B429FD">
        <w:rPr>
          <w:rFonts w:ascii="Times New Roman" w:eastAsia="Times New Roman" w:hAnsi="Times New Roman" w:cs="Times New Roman"/>
          <w:b/>
          <w:sz w:val="28"/>
          <w:szCs w:val="28"/>
          <w:lang w:val="kk-KZ" w:eastAsia="ru-RU"/>
        </w:rPr>
        <w:t>КВИ-ге</w:t>
      </w:r>
      <w:r w:rsidR="000C29FA" w:rsidRPr="00B429FD">
        <w:rPr>
          <w:rFonts w:ascii="Times New Roman" w:eastAsia="Times New Roman" w:hAnsi="Times New Roman" w:cs="Times New Roman"/>
          <w:b/>
          <w:sz w:val="28"/>
          <w:szCs w:val="28"/>
          <w:lang w:val="kk-KZ" w:eastAsia="ru-RU"/>
        </w:rPr>
        <w:t xml:space="preserve"> қарсы профилактикалық егуді жүргізу алдында егілетін адамнан немесе оның заңды өкілдерінен с</w:t>
      </w:r>
      <w:r w:rsidR="00D054E3" w:rsidRPr="00B429FD">
        <w:rPr>
          <w:rFonts w:ascii="Times New Roman" w:eastAsia="Times New Roman" w:hAnsi="Times New Roman" w:cs="Times New Roman"/>
          <w:b/>
          <w:sz w:val="28"/>
          <w:szCs w:val="28"/>
          <w:lang w:val="kk-KZ" w:eastAsia="ru-RU"/>
        </w:rPr>
        <w:t>ауал алу</w:t>
      </w:r>
      <w:r w:rsidR="000C29FA" w:rsidRPr="00B429FD">
        <w:rPr>
          <w:rFonts w:ascii="Times New Roman" w:eastAsia="Times New Roman" w:hAnsi="Times New Roman" w:cs="Times New Roman"/>
          <w:b/>
          <w:sz w:val="28"/>
          <w:szCs w:val="28"/>
          <w:lang w:val="kk-KZ" w:eastAsia="ru-RU"/>
        </w:rPr>
        <w:t xml:space="preserve"> бойынша медицина қызметкерлеріне арналған с</w:t>
      </w:r>
      <w:r w:rsidR="00D054E3" w:rsidRPr="00B429FD">
        <w:rPr>
          <w:rFonts w:ascii="Times New Roman" w:eastAsia="Times New Roman" w:hAnsi="Times New Roman" w:cs="Times New Roman"/>
          <w:b/>
          <w:sz w:val="28"/>
          <w:szCs w:val="28"/>
          <w:lang w:val="kk-KZ" w:eastAsia="ru-RU"/>
        </w:rPr>
        <w:t>ауалн</w:t>
      </w:r>
      <w:r w:rsidR="000C29FA" w:rsidRPr="00B429FD">
        <w:rPr>
          <w:rFonts w:ascii="Times New Roman" w:eastAsia="Times New Roman" w:hAnsi="Times New Roman" w:cs="Times New Roman"/>
          <w:b/>
          <w:sz w:val="28"/>
          <w:szCs w:val="28"/>
          <w:lang w:val="kk-KZ" w:eastAsia="ru-RU"/>
        </w:rPr>
        <w:t>ама</w:t>
      </w:r>
    </w:p>
    <w:p w14:paraId="5FC6843B" w14:textId="77777777" w:rsidR="00EB16F3" w:rsidRPr="00B429FD" w:rsidRDefault="00EB16F3" w:rsidP="00EB16F3">
      <w:pPr>
        <w:spacing w:after="0"/>
        <w:ind w:firstLine="709"/>
        <w:jc w:val="center"/>
        <w:rPr>
          <w:rFonts w:ascii="Times New Roman" w:eastAsia="Times New Roman" w:hAnsi="Times New Roman" w:cs="Times New Roman"/>
          <w:b/>
          <w:sz w:val="28"/>
          <w:szCs w:val="28"/>
          <w:lang w:val="kk-KZ" w:eastAsia="ru-RU"/>
        </w:rPr>
      </w:pPr>
    </w:p>
    <w:tbl>
      <w:tblPr>
        <w:tblW w:w="0" w:type="auto"/>
        <w:tblInd w:w="-147" w:type="dxa"/>
        <w:tblLayout w:type="fixed"/>
        <w:tblLook w:val="0000" w:firstRow="0" w:lastRow="0" w:firstColumn="0" w:lastColumn="0" w:noHBand="0" w:noVBand="0"/>
      </w:tblPr>
      <w:tblGrid>
        <w:gridCol w:w="2147"/>
        <w:gridCol w:w="6216"/>
        <w:gridCol w:w="1531"/>
      </w:tblGrid>
      <w:tr w:rsidR="00EB16F3" w:rsidRPr="00B429FD" w14:paraId="7332B3F3" w14:textId="77777777" w:rsidTr="00D054E3">
        <w:trPr>
          <w:trHeight w:val="30"/>
        </w:trPr>
        <w:tc>
          <w:tcPr>
            <w:tcW w:w="21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0FB6F" w14:textId="1278DC68" w:rsidR="00EB16F3" w:rsidRPr="00B429FD" w:rsidRDefault="00EB16F3" w:rsidP="005B1811">
            <w:pPr>
              <w:tabs>
                <w:tab w:val="left" w:pos="0"/>
              </w:tabs>
              <w:spacing w:after="0" w:line="100" w:lineRule="atLeast"/>
              <w:jc w:val="center"/>
              <w:rPr>
                <w:rFonts w:ascii="Times New Roman" w:eastAsia="Times New Roman" w:hAnsi="Times New Roman" w:cs="Times New Roman"/>
                <w:b/>
                <w:color w:val="000000"/>
                <w:sz w:val="28"/>
                <w:szCs w:val="28"/>
                <w:lang w:val="kk-KZ"/>
              </w:rPr>
            </w:pPr>
            <w:r w:rsidRPr="00B429FD">
              <w:rPr>
                <w:rFonts w:ascii="Times New Roman" w:eastAsia="Times New Roman" w:hAnsi="Times New Roman" w:cs="Times New Roman"/>
                <w:b/>
                <w:color w:val="000000"/>
                <w:sz w:val="28"/>
                <w:szCs w:val="28"/>
                <w:lang w:val="kk-KZ"/>
              </w:rPr>
              <w:t>Санаттар</w:t>
            </w: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94C37" w14:textId="77777777" w:rsidR="00EB16F3" w:rsidRPr="00B429FD" w:rsidRDefault="00EB16F3" w:rsidP="00EB16F3">
            <w:pPr>
              <w:spacing w:after="0" w:line="100" w:lineRule="atLeast"/>
              <w:jc w:val="center"/>
              <w:rPr>
                <w:rFonts w:ascii="Times New Roman" w:eastAsia="Times New Roman" w:hAnsi="Times New Roman" w:cs="Times New Roman"/>
                <w:b/>
                <w:color w:val="000000"/>
                <w:sz w:val="28"/>
                <w:szCs w:val="28"/>
                <w:lang w:val="kk-KZ"/>
              </w:rPr>
            </w:pPr>
          </w:p>
          <w:p w14:paraId="43693C03" w14:textId="4AF26213" w:rsidR="00EB16F3" w:rsidRPr="00B429FD" w:rsidRDefault="00EB16F3" w:rsidP="00EB16F3">
            <w:pPr>
              <w:spacing w:after="0" w:line="100" w:lineRule="atLeast"/>
              <w:jc w:val="center"/>
              <w:rPr>
                <w:rFonts w:ascii="Times New Roman" w:eastAsia="Times New Roman" w:hAnsi="Times New Roman" w:cs="Times New Roman"/>
                <w:b/>
                <w:color w:val="000000"/>
                <w:sz w:val="28"/>
                <w:szCs w:val="28"/>
                <w:lang w:val="kk-KZ"/>
              </w:rPr>
            </w:pPr>
            <w:r w:rsidRPr="00B429FD">
              <w:rPr>
                <w:rFonts w:ascii="Times New Roman" w:eastAsia="Times New Roman" w:hAnsi="Times New Roman" w:cs="Times New Roman"/>
                <w:b/>
                <w:color w:val="000000"/>
                <w:sz w:val="28"/>
                <w:szCs w:val="28"/>
                <w:lang w:val="kk-KZ"/>
              </w:rPr>
              <w:t>Сұрақтар</w:t>
            </w:r>
          </w:p>
          <w:p w14:paraId="51AABD98" w14:textId="71895ABB" w:rsidR="00EB16F3" w:rsidRPr="00B429FD" w:rsidRDefault="00EB16F3" w:rsidP="00EB16F3">
            <w:pPr>
              <w:spacing w:after="0" w:line="100" w:lineRule="atLeast"/>
              <w:jc w:val="center"/>
              <w:rPr>
                <w:rFonts w:ascii="Times New Roman" w:eastAsia="Times New Roman" w:hAnsi="Times New Roman" w:cs="Times New Roman"/>
                <w:b/>
                <w:color w:val="000000"/>
                <w:sz w:val="28"/>
                <w:szCs w:val="28"/>
                <w:lang w:val="kk-KZ"/>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85C1E" w14:textId="65E64F19" w:rsidR="00EB16F3" w:rsidRPr="00B429FD" w:rsidRDefault="00EB16F3" w:rsidP="00EB16F3">
            <w:pPr>
              <w:spacing w:after="0" w:line="100" w:lineRule="atLeast"/>
              <w:rPr>
                <w:rFonts w:ascii="Times New Roman" w:eastAsia="Times New Roman" w:hAnsi="Times New Roman" w:cs="Times New Roman"/>
                <w:b/>
                <w:color w:val="000000"/>
                <w:sz w:val="28"/>
                <w:szCs w:val="28"/>
                <w:lang w:val="kk-KZ"/>
              </w:rPr>
            </w:pPr>
            <w:r w:rsidRPr="00B429FD">
              <w:rPr>
                <w:rFonts w:ascii="Times New Roman" w:eastAsia="Times New Roman" w:hAnsi="Times New Roman" w:cs="Times New Roman"/>
                <w:b/>
                <w:color w:val="000000"/>
                <w:sz w:val="28"/>
                <w:szCs w:val="28"/>
                <w:lang w:val="kk-KZ"/>
              </w:rPr>
              <w:t>Иә / жоқ</w:t>
            </w:r>
          </w:p>
        </w:tc>
      </w:tr>
      <w:tr w:rsidR="00EB16F3" w:rsidRPr="00B56360" w14:paraId="0506B252" w14:textId="77777777" w:rsidTr="00D054E3">
        <w:trPr>
          <w:trHeight w:val="30"/>
        </w:trPr>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2E754C" w14:textId="30B92CA4" w:rsidR="00EB16F3" w:rsidRPr="00B429FD" w:rsidRDefault="00EB16F3" w:rsidP="005B1811">
            <w:pPr>
              <w:spacing w:after="0" w:line="100" w:lineRule="atLeast"/>
              <w:ind w:firstLine="27"/>
              <w:jc w:val="center"/>
              <w:rPr>
                <w:rFonts w:ascii="Times New Roman" w:eastAsia="Times New Roman" w:hAnsi="Times New Roman" w:cs="Times New Roman"/>
                <w:b/>
                <w:color w:val="000000"/>
                <w:sz w:val="28"/>
                <w:szCs w:val="28"/>
                <w:lang w:val="kk-KZ"/>
              </w:rPr>
            </w:pPr>
            <w:r w:rsidRPr="00B429FD">
              <w:rPr>
                <w:rFonts w:ascii="Times New Roman" w:eastAsia="Times New Roman" w:hAnsi="Times New Roman" w:cs="Times New Roman"/>
                <w:b/>
                <w:color w:val="000000"/>
                <w:sz w:val="28"/>
                <w:szCs w:val="28"/>
                <w:lang w:val="kk-KZ"/>
              </w:rPr>
              <w:t xml:space="preserve">Міндетті сұрақтар </w:t>
            </w:r>
          </w:p>
          <w:p w14:paraId="4056E6E9" w14:textId="77777777" w:rsidR="00EB16F3" w:rsidRPr="00B429FD" w:rsidRDefault="00EB16F3" w:rsidP="005B1811">
            <w:pPr>
              <w:tabs>
                <w:tab w:val="left" w:pos="0"/>
              </w:tabs>
              <w:spacing w:after="0" w:line="100" w:lineRule="atLeast"/>
              <w:jc w:val="center"/>
              <w:rPr>
                <w:rFonts w:ascii="Times New Roman" w:eastAsia="Times New Roman" w:hAnsi="Times New Roman" w:cs="Times New Roman"/>
                <w:b/>
                <w:color w:val="000000"/>
                <w:sz w:val="28"/>
                <w:szCs w:val="28"/>
                <w:lang w:val="kk-KZ"/>
              </w:rPr>
            </w:pPr>
          </w:p>
          <w:p w14:paraId="60E54DB0" w14:textId="77777777" w:rsidR="00EB16F3" w:rsidRPr="00B429FD" w:rsidRDefault="00EB16F3" w:rsidP="005B1811">
            <w:pPr>
              <w:tabs>
                <w:tab w:val="left" w:pos="0"/>
              </w:tabs>
              <w:spacing w:after="0" w:line="100" w:lineRule="atLeast"/>
              <w:jc w:val="center"/>
              <w:rPr>
                <w:rFonts w:ascii="Times New Roman" w:eastAsia="Times New Roman" w:hAnsi="Times New Roman" w:cs="Times New Roman"/>
                <w:b/>
                <w:color w:val="000000"/>
                <w:sz w:val="28"/>
                <w:szCs w:val="28"/>
                <w:lang w:val="kk-KZ"/>
              </w:rPr>
            </w:pPr>
          </w:p>
          <w:p w14:paraId="57E238FF" w14:textId="77777777" w:rsidR="00EB16F3" w:rsidRPr="00B429FD" w:rsidRDefault="00EB16F3" w:rsidP="005B1811">
            <w:pPr>
              <w:tabs>
                <w:tab w:val="left" w:pos="0"/>
              </w:tabs>
              <w:spacing w:after="0" w:line="100" w:lineRule="atLeast"/>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1633C" w14:textId="13BF2552" w:rsidR="00EB16F3" w:rsidRPr="00B429FD" w:rsidRDefault="00EB16F3" w:rsidP="00D054E3">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Егілетін адамның жалпы жағдайы? Ж</w:t>
            </w:r>
            <w:r w:rsidR="00D054E3" w:rsidRPr="00B429FD">
              <w:rPr>
                <w:rFonts w:ascii="Times New Roman" w:eastAsia="Times New Roman" w:hAnsi="Times New Roman" w:cs="Times New Roman"/>
                <w:color w:val="000000"/>
                <w:sz w:val="28"/>
                <w:szCs w:val="28"/>
                <w:lang w:val="kk-KZ"/>
              </w:rPr>
              <w:t>іті</w:t>
            </w:r>
            <w:r w:rsidRPr="00B429FD">
              <w:rPr>
                <w:rFonts w:ascii="Times New Roman" w:eastAsia="Times New Roman" w:hAnsi="Times New Roman" w:cs="Times New Roman"/>
                <w:color w:val="000000"/>
                <w:sz w:val="28"/>
                <w:szCs w:val="28"/>
                <w:lang w:val="kk-KZ"/>
              </w:rPr>
              <w:t xml:space="preserve"> аурудың болуы?</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8AB0B"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r w:rsidR="00EB16F3" w:rsidRPr="00B56360" w14:paraId="75C1B137"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6CF3A7C9" w14:textId="77777777" w:rsidR="00EB16F3" w:rsidRPr="00B429FD" w:rsidRDefault="00EB16F3" w:rsidP="005B1811">
            <w:pPr>
              <w:tabs>
                <w:tab w:val="left" w:pos="0"/>
              </w:tabs>
              <w:spacing w:after="0" w:line="100" w:lineRule="atLeast"/>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8CC78" w14:textId="0277D63F" w:rsidR="00EB16F3" w:rsidRPr="00B429FD" w:rsidRDefault="00EB16F3" w:rsidP="00EB16F3">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Дәрі-дәрмектерге, өсімдіктерге, тамақ өнімдеріне немесе вакциналарға аллергия бар ма?</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8FA92"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r w:rsidR="00EB16F3" w:rsidRPr="00B56360" w14:paraId="44A5493E"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22B886B0" w14:textId="77777777" w:rsidR="00EB16F3" w:rsidRPr="00B429FD" w:rsidRDefault="00EB16F3" w:rsidP="005B1811">
            <w:pPr>
              <w:tabs>
                <w:tab w:val="left" w:pos="0"/>
              </w:tabs>
              <w:spacing w:after="0" w:line="100" w:lineRule="atLeast"/>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3E395" w14:textId="42DDD7F6" w:rsidR="00EB16F3" w:rsidRPr="00B429FD" w:rsidRDefault="00EB16F3" w:rsidP="00D054E3">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 xml:space="preserve">Бұрын </w:t>
            </w:r>
            <w:r w:rsidR="00D054E3" w:rsidRPr="00B429FD">
              <w:rPr>
                <w:rFonts w:ascii="Times New Roman" w:eastAsia="Times New Roman" w:hAnsi="Times New Roman" w:cs="Times New Roman"/>
                <w:color w:val="000000"/>
                <w:sz w:val="28"/>
                <w:szCs w:val="28"/>
                <w:lang w:val="kk-KZ"/>
              </w:rPr>
              <w:t xml:space="preserve">қандай да бір </w:t>
            </w:r>
            <w:r w:rsidRPr="00B429FD">
              <w:rPr>
                <w:rFonts w:ascii="Times New Roman" w:eastAsia="Times New Roman" w:hAnsi="Times New Roman" w:cs="Times New Roman"/>
                <w:color w:val="000000"/>
                <w:sz w:val="28"/>
                <w:szCs w:val="28"/>
                <w:lang w:val="kk-KZ"/>
              </w:rPr>
              <w:t xml:space="preserve">вакцинаны енгізуге </w:t>
            </w:r>
            <w:r w:rsidR="00D054E3" w:rsidRPr="00B429FD">
              <w:rPr>
                <w:rFonts w:ascii="Times New Roman" w:eastAsia="Times New Roman" w:hAnsi="Times New Roman" w:cs="Times New Roman"/>
                <w:color w:val="000000"/>
                <w:sz w:val="28"/>
                <w:szCs w:val="28"/>
                <w:lang w:val="kk-KZ"/>
              </w:rPr>
              <w:t xml:space="preserve">елеулі </w:t>
            </w:r>
            <w:r w:rsidRPr="00B429FD">
              <w:rPr>
                <w:rFonts w:ascii="Times New Roman" w:eastAsia="Times New Roman" w:hAnsi="Times New Roman" w:cs="Times New Roman"/>
                <w:color w:val="000000"/>
                <w:sz w:val="28"/>
                <w:szCs w:val="28"/>
                <w:lang w:val="kk-KZ"/>
              </w:rPr>
              <w:t>реакциялар болды ма?</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E9635"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r w:rsidR="00EB16F3" w:rsidRPr="00B56360" w14:paraId="27EF5208"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13F7AF23" w14:textId="77777777" w:rsidR="00EB16F3" w:rsidRPr="00B429FD" w:rsidRDefault="00EB16F3" w:rsidP="005B1811">
            <w:pPr>
              <w:tabs>
                <w:tab w:val="left" w:pos="0"/>
              </w:tabs>
              <w:spacing w:after="0" w:line="100" w:lineRule="atLeast"/>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67C80" w14:textId="59EE2419" w:rsidR="00EB16F3" w:rsidRPr="00B429FD" w:rsidRDefault="00D054E3" w:rsidP="00D054E3">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Құрысу немесе м</w:t>
            </w:r>
            <w:r w:rsidR="00EB16F3" w:rsidRPr="00B429FD">
              <w:rPr>
                <w:rFonts w:ascii="Times New Roman" w:eastAsia="Times New Roman" w:hAnsi="Times New Roman" w:cs="Times New Roman"/>
                <w:color w:val="000000"/>
                <w:sz w:val="28"/>
                <w:szCs w:val="28"/>
                <w:lang w:val="kk-KZ"/>
              </w:rPr>
              <w:t>и мен жүйке жүйесінің патологиясы байқалды ма?</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3097A"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r w:rsidR="00EB16F3" w:rsidRPr="00B56360" w14:paraId="11BBC81E"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232AC60A" w14:textId="77777777" w:rsidR="00EB16F3" w:rsidRPr="00B429FD" w:rsidRDefault="00EB16F3" w:rsidP="005B1811">
            <w:pPr>
              <w:tabs>
                <w:tab w:val="left" w:pos="0"/>
              </w:tabs>
              <w:spacing w:after="0" w:line="100" w:lineRule="atLeast"/>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C2BE6" w14:textId="55CDE26E" w:rsidR="00EB16F3" w:rsidRPr="00B429FD" w:rsidRDefault="00EB16F3" w:rsidP="00D054E3">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Демікпе, өкпе, жүрек, бүйрек аурулары, метаболи</w:t>
            </w:r>
            <w:r w:rsidR="00D054E3" w:rsidRPr="00B429FD">
              <w:rPr>
                <w:rFonts w:ascii="Times New Roman" w:eastAsia="Times New Roman" w:hAnsi="Times New Roman" w:cs="Times New Roman"/>
                <w:color w:val="000000"/>
                <w:sz w:val="28"/>
                <w:szCs w:val="28"/>
                <w:lang w:val="kk-KZ"/>
              </w:rPr>
              <w:t>зм</w:t>
            </w:r>
            <w:r w:rsidRPr="00B429FD">
              <w:rPr>
                <w:rFonts w:ascii="Times New Roman" w:eastAsia="Times New Roman" w:hAnsi="Times New Roman" w:cs="Times New Roman"/>
                <w:color w:val="000000"/>
                <w:sz w:val="28"/>
                <w:szCs w:val="28"/>
                <w:lang w:val="kk-KZ"/>
              </w:rPr>
              <w:t xml:space="preserve"> аурулар</w:t>
            </w:r>
            <w:r w:rsidR="00D054E3" w:rsidRPr="00B429FD">
              <w:rPr>
                <w:rFonts w:ascii="Times New Roman" w:eastAsia="Times New Roman" w:hAnsi="Times New Roman" w:cs="Times New Roman"/>
                <w:color w:val="000000"/>
                <w:sz w:val="28"/>
                <w:szCs w:val="28"/>
                <w:lang w:val="kk-KZ"/>
              </w:rPr>
              <w:t>ы</w:t>
            </w:r>
            <w:r w:rsidRPr="00B429FD">
              <w:rPr>
                <w:rFonts w:ascii="Times New Roman" w:eastAsia="Times New Roman" w:hAnsi="Times New Roman" w:cs="Times New Roman"/>
                <w:color w:val="000000"/>
                <w:sz w:val="28"/>
                <w:szCs w:val="28"/>
                <w:lang w:val="kk-KZ"/>
              </w:rPr>
              <w:t xml:space="preserve"> (қант диабеті) бар ма?</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CEE38"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r w:rsidR="00EB16F3" w:rsidRPr="00B429FD" w14:paraId="0BDD6A6E"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6BF8DE6B" w14:textId="77777777" w:rsidR="00EB16F3" w:rsidRPr="00B429FD" w:rsidRDefault="00EB16F3" w:rsidP="005B1811">
            <w:pPr>
              <w:tabs>
                <w:tab w:val="left" w:pos="0"/>
              </w:tabs>
              <w:spacing w:after="0" w:line="100" w:lineRule="atLeast"/>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799F90" w14:textId="5C7F8D76" w:rsidR="00EB16F3" w:rsidRPr="00B429FD" w:rsidRDefault="00EB16F3" w:rsidP="00D054E3">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Онкологиялық ауру</w:t>
            </w:r>
            <w:r w:rsidR="00D054E3" w:rsidRPr="00B429FD">
              <w:rPr>
                <w:rFonts w:ascii="Times New Roman" w:eastAsia="Times New Roman" w:hAnsi="Times New Roman" w:cs="Times New Roman"/>
                <w:color w:val="000000"/>
                <w:sz w:val="28"/>
                <w:szCs w:val="28"/>
                <w:lang w:val="kk-KZ"/>
              </w:rPr>
              <w:t xml:space="preserve"> бар ма</w:t>
            </w:r>
            <w:r w:rsidRPr="00B429FD">
              <w:rPr>
                <w:rFonts w:ascii="Times New Roman" w:eastAsia="Times New Roman" w:hAnsi="Times New Roman" w:cs="Times New Roman"/>
                <w:color w:val="000000"/>
                <w:sz w:val="28"/>
                <w:szCs w:val="28"/>
                <w:lang w:val="kk-KZ"/>
              </w:rPr>
              <w:t>?</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B3858" w14:textId="77777777" w:rsidR="00EB16F3" w:rsidRPr="00B429FD" w:rsidRDefault="00EB16F3"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p>
        </w:tc>
      </w:tr>
      <w:tr w:rsidR="00EB16F3" w:rsidRPr="00B56360" w14:paraId="660C3120"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4848A500" w14:textId="77777777" w:rsidR="00EB16F3" w:rsidRPr="00B429FD" w:rsidRDefault="00EB16F3"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EBCD4" w14:textId="059226F2" w:rsidR="00EB16F3" w:rsidRPr="00B429FD" w:rsidRDefault="00EB16F3" w:rsidP="005B1811">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АИТВ/ЖИТС-тің, иммундық жүйе тарапынан қандай да бір басқа проблемалардың болуы?</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EE3F6"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r w:rsidR="00EB16F3" w:rsidRPr="00B429FD" w14:paraId="327E2A5C"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7CC593E1" w14:textId="77777777" w:rsidR="00EB16F3" w:rsidRPr="00B429FD" w:rsidRDefault="00EB16F3"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71739" w14:textId="291363B8" w:rsidR="00EB16F3" w:rsidRPr="00B429FD" w:rsidRDefault="006651CC" w:rsidP="00D054E3">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Соңғы 3 айда кортизонмен, преднизолонмен және басқа стероидтармен, ісікке қарсы препараттармен емдеу</w:t>
            </w:r>
            <w:r w:rsidR="00D054E3" w:rsidRPr="00B429FD">
              <w:rPr>
                <w:rFonts w:ascii="Times New Roman" w:eastAsia="Times New Roman" w:hAnsi="Times New Roman" w:cs="Times New Roman"/>
                <w:color w:val="000000"/>
                <w:sz w:val="28"/>
                <w:szCs w:val="28"/>
                <w:lang w:val="kk-KZ"/>
              </w:rPr>
              <w:t>ден</w:t>
            </w:r>
            <w:r w:rsidRPr="00B429FD">
              <w:rPr>
                <w:rFonts w:ascii="Times New Roman" w:eastAsia="Times New Roman" w:hAnsi="Times New Roman" w:cs="Times New Roman"/>
                <w:color w:val="000000"/>
                <w:sz w:val="28"/>
                <w:szCs w:val="28"/>
                <w:lang w:val="kk-KZ"/>
              </w:rPr>
              <w:t>, сәулелік терапиядан өт</w:t>
            </w:r>
            <w:r w:rsidR="00D054E3" w:rsidRPr="00B429FD">
              <w:rPr>
                <w:rFonts w:ascii="Times New Roman" w:eastAsia="Times New Roman" w:hAnsi="Times New Roman" w:cs="Times New Roman"/>
                <w:color w:val="000000"/>
                <w:sz w:val="28"/>
                <w:szCs w:val="28"/>
                <w:lang w:val="kk-KZ"/>
              </w:rPr>
              <w:t>ті ма</w:t>
            </w:r>
            <w:r w:rsidRPr="00B429FD">
              <w:rPr>
                <w:rFonts w:ascii="Times New Roman" w:eastAsia="Times New Roman" w:hAnsi="Times New Roman" w:cs="Times New Roman"/>
                <w:color w:val="000000"/>
                <w:sz w:val="28"/>
                <w:szCs w:val="28"/>
                <w:lang w:val="kk-KZ"/>
              </w:rPr>
              <w:t>? Қан</w:t>
            </w:r>
            <w:r w:rsidR="00D054E3" w:rsidRPr="00B429FD">
              <w:rPr>
                <w:rFonts w:ascii="Times New Roman" w:eastAsia="Times New Roman" w:hAnsi="Times New Roman" w:cs="Times New Roman"/>
                <w:color w:val="000000"/>
                <w:sz w:val="28"/>
                <w:szCs w:val="28"/>
                <w:lang w:val="kk-KZ"/>
              </w:rPr>
              <w:t>ша</w:t>
            </w:r>
            <w:r w:rsidRPr="00B429FD">
              <w:rPr>
                <w:rFonts w:ascii="Times New Roman" w:eastAsia="Times New Roman" w:hAnsi="Times New Roman" w:cs="Times New Roman"/>
                <w:color w:val="000000"/>
                <w:sz w:val="28"/>
                <w:szCs w:val="28"/>
                <w:lang w:val="kk-KZ"/>
              </w:rPr>
              <w:t xml:space="preserve"> </w:t>
            </w:r>
            <w:r w:rsidR="00D054E3" w:rsidRPr="00B429FD">
              <w:rPr>
                <w:rFonts w:ascii="Times New Roman" w:eastAsia="Times New Roman" w:hAnsi="Times New Roman" w:cs="Times New Roman"/>
                <w:color w:val="000000"/>
                <w:sz w:val="28"/>
                <w:szCs w:val="28"/>
                <w:lang w:val="kk-KZ"/>
              </w:rPr>
              <w:t xml:space="preserve">уақытқа </w:t>
            </w:r>
            <w:r w:rsidRPr="00B429FD">
              <w:rPr>
                <w:rFonts w:ascii="Times New Roman" w:eastAsia="Times New Roman" w:hAnsi="Times New Roman" w:cs="Times New Roman"/>
                <w:color w:val="000000"/>
                <w:sz w:val="28"/>
                <w:szCs w:val="28"/>
                <w:lang w:val="kk-KZ"/>
              </w:rPr>
              <w:t>тағайындалды?</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2C28A"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r w:rsidR="00EB16F3" w:rsidRPr="00B56360" w14:paraId="1ADD2E48"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2D2BD993" w14:textId="77777777" w:rsidR="00EB16F3" w:rsidRPr="00B429FD" w:rsidRDefault="00EB16F3"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6A131" w14:textId="67E55897" w:rsidR="00EB16F3" w:rsidRPr="00B429FD" w:rsidRDefault="006651CC" w:rsidP="005B1811">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Соңғы 14 күнде иммундау</w:t>
            </w:r>
            <w:r w:rsidR="00D054E3" w:rsidRPr="00B429FD">
              <w:rPr>
                <w:rFonts w:ascii="Times New Roman" w:eastAsia="Times New Roman" w:hAnsi="Times New Roman" w:cs="Times New Roman"/>
                <w:color w:val="000000"/>
                <w:sz w:val="28"/>
                <w:szCs w:val="28"/>
                <w:lang w:val="kk-KZ"/>
              </w:rPr>
              <w:t xml:space="preserve"> өткізілді ме</w:t>
            </w:r>
            <w:r w:rsidRPr="00B429FD">
              <w:rPr>
                <w:rFonts w:ascii="Times New Roman" w:eastAsia="Times New Roman" w:hAnsi="Times New Roman" w:cs="Times New Roman"/>
                <w:color w:val="000000"/>
                <w:sz w:val="28"/>
                <w:szCs w:val="28"/>
                <w:lang w:val="kk-KZ"/>
              </w:rPr>
              <w:t>?</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27E89" w14:textId="77777777" w:rsidR="00EB16F3" w:rsidRPr="00B429FD" w:rsidRDefault="00EB16F3"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p>
        </w:tc>
      </w:tr>
      <w:tr w:rsidR="00EB16F3" w:rsidRPr="00B56360" w14:paraId="393C48E6"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324531D6" w14:textId="77777777" w:rsidR="00EB16F3" w:rsidRPr="00B429FD" w:rsidRDefault="00EB16F3"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5A2A1" w14:textId="528A4514" w:rsidR="00EB16F3" w:rsidRPr="00B429FD" w:rsidRDefault="006651CC" w:rsidP="005B1811">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Соңғы 14 күн ішінде инфекциялық, оның ішінде КВИ-мен ауыратын науқастармен байланыстың болуы</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CC3B2"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r w:rsidR="00EB16F3" w:rsidRPr="00B429FD" w14:paraId="0E14318B" w14:textId="77777777" w:rsidTr="00D054E3">
        <w:trPr>
          <w:trHeight w:val="3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tcPr>
          <w:p w14:paraId="58C57319" w14:textId="77777777" w:rsidR="00EB16F3" w:rsidRPr="00B429FD" w:rsidRDefault="00EB16F3"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D743A" w14:textId="0A4E9412" w:rsidR="00EB16F3" w:rsidRPr="00B429FD" w:rsidRDefault="006651CC" w:rsidP="005B1811">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К</w:t>
            </w:r>
            <w:r w:rsidR="00EB16F3" w:rsidRPr="00B429FD">
              <w:rPr>
                <w:rFonts w:ascii="Times New Roman" w:eastAsia="Times New Roman" w:hAnsi="Times New Roman" w:cs="Times New Roman"/>
                <w:color w:val="000000"/>
                <w:sz w:val="28"/>
                <w:szCs w:val="28"/>
                <w:lang w:val="kk-KZ"/>
              </w:rPr>
              <w:t>оронавирус</w:t>
            </w:r>
            <w:r w:rsidRPr="00B429FD">
              <w:rPr>
                <w:rFonts w:ascii="Times New Roman" w:eastAsia="Times New Roman" w:hAnsi="Times New Roman" w:cs="Times New Roman"/>
                <w:color w:val="000000"/>
                <w:sz w:val="28"/>
                <w:szCs w:val="28"/>
                <w:lang w:val="kk-KZ"/>
              </w:rPr>
              <w:t>тық</w:t>
            </w:r>
            <w:r w:rsidR="00EB16F3" w:rsidRPr="00B429FD">
              <w:rPr>
                <w:rFonts w:ascii="Times New Roman" w:eastAsia="Times New Roman" w:hAnsi="Times New Roman" w:cs="Times New Roman"/>
                <w:color w:val="000000"/>
                <w:sz w:val="28"/>
                <w:szCs w:val="28"/>
                <w:lang w:val="kk-KZ"/>
              </w:rPr>
              <w:t xml:space="preserve"> инфекци</w:t>
            </w:r>
            <w:r w:rsidRPr="00B429FD">
              <w:rPr>
                <w:rFonts w:ascii="Times New Roman" w:eastAsia="Times New Roman" w:hAnsi="Times New Roman" w:cs="Times New Roman"/>
                <w:color w:val="000000"/>
                <w:sz w:val="28"/>
                <w:szCs w:val="28"/>
                <w:lang w:val="kk-KZ"/>
              </w:rPr>
              <w:t>ямен ауырдыңыз ба</w:t>
            </w:r>
            <w:r w:rsidR="00EB16F3" w:rsidRPr="00B429FD">
              <w:rPr>
                <w:rFonts w:ascii="Times New Roman" w:eastAsia="Times New Roman" w:hAnsi="Times New Roman" w:cs="Times New Roman"/>
                <w:color w:val="000000"/>
                <w:sz w:val="28"/>
                <w:szCs w:val="28"/>
                <w:lang w:val="kk-KZ"/>
              </w:rPr>
              <w:t xml:space="preserve">? </w:t>
            </w:r>
            <w:r w:rsidRPr="00B429FD">
              <w:rPr>
                <w:rFonts w:ascii="Times New Roman" w:eastAsia="Times New Roman" w:hAnsi="Times New Roman" w:cs="Times New Roman"/>
                <w:color w:val="000000"/>
                <w:sz w:val="28"/>
                <w:szCs w:val="28"/>
                <w:lang w:val="kk-KZ"/>
              </w:rPr>
              <w:t>Қашан</w:t>
            </w:r>
            <w:r w:rsidR="00EB16F3" w:rsidRPr="00B429FD">
              <w:rPr>
                <w:rFonts w:ascii="Times New Roman" w:eastAsia="Times New Roman" w:hAnsi="Times New Roman" w:cs="Times New Roman"/>
                <w:color w:val="000000"/>
                <w:sz w:val="28"/>
                <w:szCs w:val="28"/>
                <w:lang w:val="kk-KZ"/>
              </w:rPr>
              <w:t>?</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0AF5C" w14:textId="77777777" w:rsidR="00EB16F3" w:rsidRPr="00B429FD" w:rsidRDefault="00EB16F3"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p>
        </w:tc>
      </w:tr>
      <w:tr w:rsidR="00EB16F3" w:rsidRPr="00B429FD" w14:paraId="50F49039" w14:textId="77777777" w:rsidTr="00D054E3">
        <w:trPr>
          <w:trHeight w:val="660"/>
        </w:trPr>
        <w:tc>
          <w:tcPr>
            <w:tcW w:w="21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BD6229" w14:textId="3FDDC34D" w:rsidR="00EB16F3" w:rsidRPr="00B429FD" w:rsidRDefault="00D054E3" w:rsidP="00D054E3">
            <w:pPr>
              <w:tabs>
                <w:tab w:val="left" w:pos="0"/>
              </w:tabs>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b/>
                <w:color w:val="000000"/>
                <w:sz w:val="28"/>
                <w:szCs w:val="28"/>
                <w:lang w:val="kk-KZ"/>
              </w:rPr>
              <w:t xml:space="preserve">Әйел адамдар үшін </w:t>
            </w: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B8F5D" w14:textId="28379D57" w:rsidR="00EB16F3" w:rsidRPr="00B429FD" w:rsidRDefault="006651CC" w:rsidP="006651CC">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Жүктіліктің болуы немесе келесі айда жүктіліктің болу ықтималдығы? Жүктілік мерзімі</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7E622"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r w:rsidR="00EB16F3" w:rsidRPr="00B429FD" w14:paraId="5BE506DE" w14:textId="77777777" w:rsidTr="00D054E3">
        <w:trPr>
          <w:trHeight w:val="660"/>
        </w:trPr>
        <w:tc>
          <w:tcPr>
            <w:tcW w:w="21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4DCDDF" w14:textId="77777777" w:rsidR="00EB16F3" w:rsidRPr="00B429FD" w:rsidRDefault="00EB16F3" w:rsidP="005B1811">
            <w:pPr>
              <w:tabs>
                <w:tab w:val="left" w:pos="0"/>
              </w:tabs>
              <w:spacing w:after="0" w:line="100" w:lineRule="atLeast"/>
              <w:jc w:val="center"/>
              <w:rPr>
                <w:rFonts w:ascii="Times New Roman" w:eastAsia="Times New Roman" w:hAnsi="Times New Roman" w:cs="Times New Roman"/>
                <w:b/>
                <w:color w:val="000000"/>
                <w:sz w:val="28"/>
                <w:szCs w:val="28"/>
                <w:lang w:val="kk-KZ"/>
              </w:rPr>
            </w:pPr>
          </w:p>
        </w:tc>
        <w:tc>
          <w:tcPr>
            <w:tcW w:w="62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FC4D2" w14:textId="13C902DE" w:rsidR="00EB16F3" w:rsidRPr="00B429FD" w:rsidRDefault="006651CC" w:rsidP="005B1811">
            <w:pPr>
              <w:spacing w:after="0" w:line="100" w:lineRule="atLeast"/>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Лактация кезеңінде болу</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E79D8" w14:textId="77777777" w:rsidR="00EB16F3" w:rsidRPr="00B429FD" w:rsidRDefault="00EB16F3"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p>
        </w:tc>
      </w:tr>
      <w:tr w:rsidR="00EB16F3" w:rsidRPr="00B429FD" w14:paraId="1D3D1E20" w14:textId="77777777" w:rsidTr="00D054E3">
        <w:trPr>
          <w:trHeight w:val="660"/>
        </w:trPr>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4563B6" w14:textId="4EB02F0E" w:rsidR="00EB16F3" w:rsidRPr="00B429FD" w:rsidRDefault="006651CC" w:rsidP="005B1811">
            <w:pPr>
              <w:tabs>
                <w:tab w:val="left" w:pos="0"/>
              </w:tabs>
              <w:spacing w:after="0" w:line="100" w:lineRule="atLeast"/>
              <w:ind w:firstLine="709"/>
              <w:jc w:val="center"/>
              <w:rPr>
                <w:rFonts w:ascii="Times New Roman" w:eastAsia="Times New Roman" w:hAnsi="Times New Roman" w:cs="Times New Roman"/>
                <w:color w:val="000000"/>
                <w:sz w:val="28"/>
                <w:szCs w:val="28"/>
                <w:lang w:val="kk-KZ"/>
              </w:rPr>
            </w:pPr>
            <w:r w:rsidRPr="00B429FD">
              <w:rPr>
                <w:rFonts w:ascii="Times New Roman" w:eastAsia="Times New Roman" w:hAnsi="Times New Roman" w:cs="Times New Roman"/>
                <w:color w:val="000000"/>
                <w:sz w:val="28"/>
                <w:szCs w:val="28"/>
                <w:lang w:val="kk-KZ"/>
              </w:rPr>
              <w:t>Дәрігердің пікірі бойынша қажет болып табылатын қосымша мәліметтер</w:t>
            </w:r>
          </w:p>
        </w:tc>
        <w:tc>
          <w:tcPr>
            <w:tcW w:w="15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F40FF" w14:textId="77777777" w:rsidR="00EB16F3" w:rsidRPr="00B429FD" w:rsidRDefault="00EB16F3" w:rsidP="005B1811">
            <w:pPr>
              <w:tabs>
                <w:tab w:val="left" w:pos="0"/>
              </w:tabs>
              <w:spacing w:after="0" w:line="100" w:lineRule="atLeast"/>
              <w:ind w:firstLine="709"/>
              <w:jc w:val="center"/>
              <w:rPr>
                <w:lang w:val="kk-KZ"/>
              </w:rPr>
            </w:pPr>
            <w:r w:rsidRPr="00B429FD">
              <w:rPr>
                <w:rFonts w:ascii="Times New Roman" w:eastAsia="Times New Roman" w:hAnsi="Times New Roman" w:cs="Times New Roman"/>
                <w:color w:val="000000"/>
                <w:sz w:val="28"/>
                <w:szCs w:val="28"/>
                <w:lang w:val="kk-KZ"/>
              </w:rPr>
              <w:br/>
            </w:r>
          </w:p>
        </w:tc>
      </w:tr>
    </w:tbl>
    <w:p w14:paraId="4266B46A"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0B161A4B" w14:textId="3D2807A9"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69FB7168" w14:textId="77777777" w:rsidR="000C29FA" w:rsidRPr="00B429FD" w:rsidRDefault="000C29FA" w:rsidP="00F754CE">
      <w:pPr>
        <w:spacing w:after="0"/>
        <w:ind w:firstLine="709"/>
        <w:jc w:val="both"/>
        <w:rPr>
          <w:rFonts w:ascii="Times New Roman" w:eastAsia="Times New Roman" w:hAnsi="Times New Roman" w:cs="Times New Roman"/>
          <w:bCs/>
          <w:sz w:val="28"/>
          <w:szCs w:val="28"/>
          <w:lang w:val="kk-KZ" w:eastAsia="ru-RU"/>
        </w:rPr>
      </w:pPr>
    </w:p>
    <w:p w14:paraId="52F615E8" w14:textId="77777777" w:rsidR="00AA26DC" w:rsidRPr="00B429FD" w:rsidRDefault="00AA26DC" w:rsidP="006651CC">
      <w:pPr>
        <w:tabs>
          <w:tab w:val="left" w:pos="1134"/>
        </w:tabs>
        <w:spacing w:after="0" w:line="240" w:lineRule="auto"/>
        <w:ind w:right="-2"/>
        <w:contextualSpacing/>
        <w:jc w:val="both"/>
        <w:outlineLvl w:val="0"/>
        <w:rPr>
          <w:rFonts w:ascii="Times New Roman" w:hAnsi="Times New Roman" w:cs="Times New Roman"/>
          <w:noProof/>
          <w:sz w:val="28"/>
          <w:szCs w:val="28"/>
          <w:lang w:val="kk-KZ"/>
        </w:rPr>
        <w:sectPr w:rsidR="00AA26DC" w:rsidRPr="00B429FD" w:rsidSect="00183E44">
          <w:headerReference w:type="default" r:id="rId8"/>
          <w:pgSz w:w="11906" w:h="16838"/>
          <w:pgMar w:top="851" w:right="851" w:bottom="851" w:left="1361" w:header="709" w:footer="709" w:gutter="0"/>
          <w:cols w:space="708"/>
          <w:titlePg/>
          <w:docGrid w:linePitch="360"/>
          <w:footerReference w:type="default" r:id="rId997"/>
          <w:footerReference w:type="first" r:id="rId996"/>
        </w:sectPr>
      </w:pPr>
    </w:p>
    <w:p w14:paraId="45B33561" w14:textId="77777777" w:rsidR="002836B0" w:rsidRPr="00B429FD" w:rsidRDefault="002836B0" w:rsidP="00F754CE">
      <w:pPr>
        <w:tabs>
          <w:tab w:val="left" w:pos="1134"/>
        </w:tabs>
        <w:spacing w:after="0" w:line="240" w:lineRule="auto"/>
        <w:ind w:right="-2" w:firstLine="709"/>
        <w:contextualSpacing/>
        <w:jc w:val="both"/>
        <w:outlineLvl w:val="0"/>
        <w:rPr>
          <w:rFonts w:ascii="Times New Roman" w:hAnsi="Times New Roman" w:cs="Times New Roman"/>
          <w:noProof/>
          <w:sz w:val="28"/>
          <w:szCs w:val="28"/>
          <w:lang w:val="kk-KZ"/>
        </w:rPr>
      </w:pPr>
    </w:p>
    <w:p w14:paraId="2FF99246" w14:textId="77777777" w:rsidR="006651CC" w:rsidRPr="00B429FD" w:rsidRDefault="006651CC" w:rsidP="006651CC">
      <w:pPr>
        <w:shd w:val="clear" w:color="auto" w:fill="FFFFFF"/>
        <w:tabs>
          <w:tab w:val="left" w:pos="1134"/>
        </w:tabs>
        <w:spacing w:after="0"/>
        <w:ind w:left="2124" w:firstLine="709"/>
        <w:jc w:val="right"/>
        <w:rPr>
          <w:rFonts w:ascii="Times New Roman" w:eastAsia="Times New Roman" w:hAnsi="Times New Roman" w:cs="Times New Roman"/>
          <w:color w:val="000000" w:themeColor="text1"/>
          <w:sz w:val="28"/>
          <w:szCs w:val="28"/>
          <w:lang w:val="kk-KZ"/>
        </w:rPr>
      </w:pPr>
      <w:bookmarkStart w:id="4" w:name="_Hlk85444552"/>
      <w:r w:rsidRPr="00B429FD">
        <w:rPr>
          <w:rFonts w:ascii="Times New Roman" w:eastAsia="Times New Roman" w:hAnsi="Times New Roman" w:cs="Times New Roman"/>
          <w:color w:val="000000" w:themeColor="text1"/>
          <w:sz w:val="28"/>
          <w:szCs w:val="28"/>
          <w:lang w:val="kk-KZ"/>
        </w:rPr>
        <w:t>Әдістемелік ұсынымдарға</w:t>
      </w:r>
    </w:p>
    <w:p w14:paraId="146D5309" w14:textId="44AB54AB" w:rsidR="006651CC" w:rsidRPr="00B429FD" w:rsidRDefault="006651CC" w:rsidP="006651CC">
      <w:pPr>
        <w:shd w:val="clear" w:color="auto" w:fill="FFFFFF"/>
        <w:tabs>
          <w:tab w:val="left" w:pos="1134"/>
        </w:tabs>
        <w:spacing w:after="0"/>
        <w:ind w:left="2124" w:firstLine="709"/>
        <w:jc w:val="right"/>
        <w:rPr>
          <w:rFonts w:ascii="Times New Roman" w:eastAsia="Times New Roman" w:hAnsi="Times New Roman" w:cs="Times New Roman"/>
          <w:color w:val="000000" w:themeColor="text1"/>
          <w:sz w:val="28"/>
          <w:szCs w:val="28"/>
          <w:lang w:val="kk-KZ"/>
        </w:rPr>
      </w:pPr>
      <w:r w:rsidRPr="00B429FD">
        <w:rPr>
          <w:rFonts w:ascii="Times New Roman" w:eastAsia="Times New Roman" w:hAnsi="Times New Roman" w:cs="Times New Roman"/>
          <w:color w:val="000000" w:themeColor="text1"/>
          <w:sz w:val="28"/>
          <w:szCs w:val="28"/>
          <w:lang w:val="kk-KZ"/>
        </w:rPr>
        <w:t>2</w:t>
      </w:r>
      <w:r w:rsidR="00D054E3" w:rsidRPr="00B429FD">
        <w:rPr>
          <w:rFonts w:ascii="Times New Roman" w:eastAsia="Times New Roman" w:hAnsi="Times New Roman" w:cs="Times New Roman"/>
          <w:color w:val="000000" w:themeColor="text1"/>
          <w:sz w:val="28"/>
          <w:szCs w:val="28"/>
          <w:lang w:val="kk-KZ"/>
        </w:rPr>
        <w:t>-</w:t>
      </w:r>
      <w:r w:rsidRPr="00B429FD">
        <w:rPr>
          <w:rFonts w:ascii="Times New Roman" w:eastAsia="Times New Roman" w:hAnsi="Times New Roman" w:cs="Times New Roman"/>
          <w:color w:val="000000" w:themeColor="text1"/>
          <w:sz w:val="28"/>
          <w:szCs w:val="28"/>
          <w:lang w:val="kk-KZ"/>
        </w:rPr>
        <w:t xml:space="preserve">қосымша </w:t>
      </w:r>
    </w:p>
    <w:bookmarkEnd w:id="4"/>
    <w:p w14:paraId="41173E4F" w14:textId="77777777" w:rsidR="006651CC" w:rsidRPr="00B429FD" w:rsidRDefault="006651CC" w:rsidP="006651CC">
      <w:pPr>
        <w:shd w:val="clear" w:color="auto" w:fill="FFFFFF"/>
        <w:tabs>
          <w:tab w:val="left" w:pos="1134"/>
        </w:tabs>
        <w:spacing w:after="0"/>
        <w:ind w:firstLine="709"/>
        <w:jc w:val="both"/>
        <w:rPr>
          <w:rFonts w:ascii="Times New Roman" w:eastAsia="Times New Roman" w:hAnsi="Times New Roman" w:cs="Times New Roman"/>
          <w:color w:val="000000" w:themeColor="text1"/>
          <w:sz w:val="28"/>
          <w:szCs w:val="28"/>
          <w:lang w:val="kk-KZ"/>
        </w:rPr>
      </w:pPr>
    </w:p>
    <w:p w14:paraId="33BE45D3" w14:textId="77777777" w:rsidR="006651CC" w:rsidRPr="00B429FD" w:rsidRDefault="006651CC" w:rsidP="006651CC">
      <w:pPr>
        <w:shd w:val="clear" w:color="auto" w:fill="FFFFFF"/>
        <w:tabs>
          <w:tab w:val="left" w:pos="1134"/>
        </w:tabs>
        <w:spacing w:after="0"/>
        <w:ind w:firstLine="709"/>
        <w:jc w:val="both"/>
        <w:rPr>
          <w:rFonts w:ascii="Times New Roman" w:eastAsia="Times New Roman" w:hAnsi="Times New Roman" w:cs="Times New Roman"/>
          <w:color w:val="000000" w:themeColor="text1"/>
          <w:sz w:val="28"/>
          <w:szCs w:val="28"/>
          <w:lang w:val="kk-KZ"/>
        </w:rPr>
      </w:pPr>
    </w:p>
    <w:p w14:paraId="2589836D" w14:textId="77777777" w:rsidR="006651CC" w:rsidRPr="00B429FD" w:rsidRDefault="006651CC" w:rsidP="006651CC">
      <w:pPr>
        <w:shd w:val="clear" w:color="auto" w:fill="FFFFFF"/>
        <w:tabs>
          <w:tab w:val="left" w:pos="1134"/>
        </w:tabs>
        <w:spacing w:after="0"/>
        <w:ind w:firstLine="709"/>
        <w:jc w:val="center"/>
        <w:rPr>
          <w:rFonts w:ascii="Times New Roman" w:eastAsia="Times New Roman" w:hAnsi="Times New Roman" w:cs="Times New Roman"/>
          <w:b/>
          <w:bCs/>
          <w:color w:val="000000" w:themeColor="text1"/>
          <w:sz w:val="28"/>
          <w:szCs w:val="28"/>
          <w:lang w:val="kk-KZ"/>
        </w:rPr>
      </w:pPr>
    </w:p>
    <w:p w14:paraId="54A1ED34" w14:textId="55E5A8E0" w:rsidR="002836B0" w:rsidRPr="00B429FD" w:rsidRDefault="00D054E3" w:rsidP="006651CC">
      <w:pPr>
        <w:shd w:val="clear" w:color="auto" w:fill="FFFFFF"/>
        <w:tabs>
          <w:tab w:val="left" w:pos="1134"/>
        </w:tabs>
        <w:spacing w:after="0"/>
        <w:ind w:firstLine="709"/>
        <w:jc w:val="center"/>
        <w:rPr>
          <w:rFonts w:ascii="Times New Roman" w:eastAsia="Times New Roman" w:hAnsi="Times New Roman" w:cs="Times New Roman"/>
          <w:b/>
          <w:bCs/>
          <w:color w:val="000000" w:themeColor="text1"/>
          <w:sz w:val="28"/>
          <w:szCs w:val="28"/>
          <w:lang w:val="kk-KZ"/>
        </w:rPr>
      </w:pPr>
      <w:r w:rsidRPr="00B429FD">
        <w:rPr>
          <w:rFonts w:ascii="Times New Roman" w:eastAsia="Times New Roman" w:hAnsi="Times New Roman" w:cs="Times New Roman"/>
          <w:b/>
          <w:bCs/>
          <w:color w:val="000000" w:themeColor="text1"/>
          <w:sz w:val="28"/>
          <w:szCs w:val="28"/>
          <w:lang w:val="kk-KZ"/>
        </w:rPr>
        <w:t xml:space="preserve">Орталық қойма деңгейінде </w:t>
      </w:r>
      <w:r w:rsidR="006651CC" w:rsidRPr="00B429FD">
        <w:rPr>
          <w:rFonts w:ascii="Times New Roman" w:eastAsia="Times New Roman" w:hAnsi="Times New Roman" w:cs="Times New Roman"/>
          <w:b/>
          <w:bCs/>
          <w:color w:val="000000" w:themeColor="text1"/>
          <w:sz w:val="28"/>
          <w:szCs w:val="28"/>
          <w:lang w:val="kk-KZ"/>
        </w:rPr>
        <w:t>«Комирнати» вакцинасының қозғалысы журналы</w:t>
      </w:r>
      <w:r w:rsidRPr="00B429FD">
        <w:rPr>
          <w:rFonts w:ascii="Times New Roman" w:eastAsia="Times New Roman" w:hAnsi="Times New Roman" w:cs="Times New Roman"/>
          <w:b/>
          <w:bCs/>
          <w:color w:val="000000" w:themeColor="text1"/>
          <w:sz w:val="28"/>
          <w:szCs w:val="28"/>
          <w:lang w:val="kk-KZ"/>
        </w:rPr>
        <w:t xml:space="preserve"> </w:t>
      </w:r>
    </w:p>
    <w:p w14:paraId="34FBFAA3" w14:textId="77777777" w:rsidR="006651CC" w:rsidRPr="00B429FD" w:rsidRDefault="006651CC" w:rsidP="006651CC">
      <w:pPr>
        <w:shd w:val="clear" w:color="auto" w:fill="FFFFFF"/>
        <w:tabs>
          <w:tab w:val="left" w:pos="1134"/>
        </w:tabs>
        <w:spacing w:after="0"/>
        <w:ind w:firstLine="709"/>
        <w:jc w:val="both"/>
        <w:rPr>
          <w:rFonts w:ascii="Times New Roman" w:hAnsi="Times New Roman"/>
          <w:sz w:val="28"/>
          <w:szCs w:val="28"/>
          <w:lang w:val="kk-KZ"/>
        </w:rPr>
      </w:pPr>
    </w:p>
    <w:tbl>
      <w:tblPr>
        <w:tblStyle w:val="af8"/>
        <w:tblW w:w="15559" w:type="dxa"/>
        <w:tblLayout w:type="fixed"/>
        <w:tblLook w:val="04A0" w:firstRow="1" w:lastRow="0" w:firstColumn="1" w:lastColumn="0" w:noHBand="0" w:noVBand="1"/>
      </w:tblPr>
      <w:tblGrid>
        <w:gridCol w:w="1413"/>
        <w:gridCol w:w="1171"/>
        <w:gridCol w:w="1417"/>
        <w:gridCol w:w="1518"/>
        <w:gridCol w:w="1280"/>
        <w:gridCol w:w="1814"/>
        <w:gridCol w:w="1134"/>
        <w:gridCol w:w="1197"/>
        <w:gridCol w:w="1514"/>
        <w:gridCol w:w="1825"/>
        <w:gridCol w:w="1276"/>
      </w:tblGrid>
      <w:tr w:rsidR="00131B65" w:rsidRPr="00B429FD" w14:paraId="412A8496" w14:textId="77777777" w:rsidTr="00F61145">
        <w:trPr>
          <w:trHeight w:val="388"/>
        </w:trPr>
        <w:tc>
          <w:tcPr>
            <w:tcW w:w="5519" w:type="dxa"/>
            <w:gridSpan w:val="4"/>
          </w:tcPr>
          <w:p w14:paraId="6315B902" w14:textId="6F492782" w:rsidR="00131B65" w:rsidRPr="00B429FD" w:rsidRDefault="006651CC" w:rsidP="00F754CE">
            <w:pPr>
              <w:ind w:firstLine="709"/>
              <w:jc w:val="both"/>
              <w:rPr>
                <w:rFonts w:ascii="Times New Roman" w:hAnsi="Times New Roman"/>
                <w:sz w:val="24"/>
                <w:szCs w:val="24"/>
                <w:lang w:val="kk-KZ"/>
              </w:rPr>
            </w:pPr>
            <w:r w:rsidRPr="00B429FD">
              <w:rPr>
                <w:rFonts w:ascii="Times New Roman" w:hAnsi="Times New Roman"/>
                <w:sz w:val="24"/>
                <w:szCs w:val="24"/>
                <w:lang w:val="kk-KZ"/>
              </w:rPr>
              <w:t>Вакцинаның түсуі</w:t>
            </w:r>
          </w:p>
        </w:tc>
        <w:tc>
          <w:tcPr>
            <w:tcW w:w="10040" w:type="dxa"/>
            <w:gridSpan w:val="7"/>
          </w:tcPr>
          <w:p w14:paraId="536768C1" w14:textId="688049F8" w:rsidR="00131B65" w:rsidRPr="00B429FD" w:rsidRDefault="006651CC" w:rsidP="00F754CE">
            <w:pPr>
              <w:ind w:firstLine="709"/>
              <w:jc w:val="both"/>
              <w:rPr>
                <w:rFonts w:ascii="Times New Roman" w:hAnsi="Times New Roman"/>
                <w:sz w:val="24"/>
                <w:szCs w:val="24"/>
                <w:lang w:val="kk-KZ"/>
              </w:rPr>
            </w:pPr>
            <w:r w:rsidRPr="00B429FD">
              <w:rPr>
                <w:rFonts w:ascii="Times New Roman" w:hAnsi="Times New Roman"/>
                <w:sz w:val="24"/>
                <w:szCs w:val="24"/>
                <w:lang w:val="kk-KZ"/>
              </w:rPr>
              <w:t>Вакцинаның берілуі</w:t>
            </w:r>
          </w:p>
        </w:tc>
      </w:tr>
      <w:tr w:rsidR="00131B65" w:rsidRPr="00B429FD" w14:paraId="46531DF6" w14:textId="77777777" w:rsidTr="00131B65">
        <w:tc>
          <w:tcPr>
            <w:tcW w:w="1413" w:type="dxa"/>
          </w:tcPr>
          <w:p w14:paraId="172D4B7B" w14:textId="1FEED2C5" w:rsidR="00131B65" w:rsidRPr="00B429FD" w:rsidRDefault="006651CC" w:rsidP="006651CC">
            <w:pPr>
              <w:jc w:val="both"/>
              <w:rPr>
                <w:rFonts w:ascii="Times New Roman" w:hAnsi="Times New Roman"/>
                <w:sz w:val="24"/>
                <w:szCs w:val="24"/>
                <w:lang w:val="kk-KZ"/>
              </w:rPr>
            </w:pPr>
            <w:r w:rsidRPr="00B429FD">
              <w:rPr>
                <w:rFonts w:ascii="Times New Roman" w:hAnsi="Times New Roman"/>
                <w:sz w:val="24"/>
                <w:szCs w:val="24"/>
                <w:lang w:val="kk-KZ"/>
              </w:rPr>
              <w:t>Келіп түскен күні</w:t>
            </w:r>
          </w:p>
        </w:tc>
        <w:tc>
          <w:tcPr>
            <w:tcW w:w="1171" w:type="dxa"/>
          </w:tcPr>
          <w:p w14:paraId="3FB5711F" w14:textId="361B6BEB" w:rsidR="00131B65" w:rsidRPr="00B429FD" w:rsidRDefault="006651CC" w:rsidP="00D054E3">
            <w:pPr>
              <w:jc w:val="both"/>
              <w:rPr>
                <w:rFonts w:ascii="Times New Roman" w:hAnsi="Times New Roman"/>
                <w:sz w:val="24"/>
                <w:szCs w:val="24"/>
                <w:lang w:val="kk-KZ"/>
              </w:rPr>
            </w:pPr>
            <w:r w:rsidRPr="00B429FD">
              <w:rPr>
                <w:rFonts w:ascii="Times New Roman" w:hAnsi="Times New Roman"/>
                <w:sz w:val="24"/>
                <w:szCs w:val="24"/>
                <w:lang w:val="kk-KZ"/>
              </w:rPr>
              <w:t>Вкцинаның саны</w:t>
            </w:r>
            <w:r w:rsidR="00131B65" w:rsidRPr="00B429FD">
              <w:rPr>
                <w:rFonts w:ascii="Times New Roman" w:hAnsi="Times New Roman"/>
                <w:sz w:val="24"/>
                <w:szCs w:val="24"/>
                <w:lang w:val="kk-KZ"/>
              </w:rPr>
              <w:t xml:space="preserve"> (доза/</w:t>
            </w:r>
            <w:r w:rsidRPr="00B429FD">
              <w:rPr>
                <w:rFonts w:ascii="Times New Roman" w:hAnsi="Times New Roman"/>
                <w:sz w:val="24"/>
                <w:szCs w:val="24"/>
                <w:lang w:val="kk-KZ"/>
              </w:rPr>
              <w:t>құты</w:t>
            </w:r>
            <w:r w:rsidR="00131B65" w:rsidRPr="00B429FD">
              <w:rPr>
                <w:rFonts w:ascii="Times New Roman" w:hAnsi="Times New Roman"/>
                <w:sz w:val="24"/>
                <w:szCs w:val="24"/>
                <w:lang w:val="kk-KZ"/>
              </w:rPr>
              <w:t>)</w:t>
            </w:r>
          </w:p>
        </w:tc>
        <w:tc>
          <w:tcPr>
            <w:tcW w:w="1417" w:type="dxa"/>
          </w:tcPr>
          <w:p w14:paraId="2EC17805" w14:textId="1F1A6C5D" w:rsidR="00131B65" w:rsidRPr="00B429FD" w:rsidRDefault="006651CC" w:rsidP="006651CC">
            <w:pPr>
              <w:jc w:val="both"/>
              <w:rPr>
                <w:rFonts w:ascii="Times New Roman" w:hAnsi="Times New Roman"/>
                <w:sz w:val="24"/>
                <w:szCs w:val="24"/>
                <w:lang w:val="kk-KZ"/>
              </w:rPr>
            </w:pPr>
            <w:r w:rsidRPr="00B429FD">
              <w:rPr>
                <w:rFonts w:ascii="Times New Roman" w:hAnsi="Times New Roman"/>
                <w:sz w:val="24"/>
                <w:szCs w:val="24"/>
                <w:lang w:val="kk-KZ"/>
              </w:rPr>
              <w:t>Вакцина</w:t>
            </w:r>
            <w:r w:rsidR="00E16AA0" w:rsidRPr="00B429FD">
              <w:rPr>
                <w:rFonts w:ascii="Times New Roman" w:hAnsi="Times New Roman"/>
                <w:sz w:val="24"/>
                <w:szCs w:val="24"/>
                <w:lang w:val="kk-KZ"/>
              </w:rPr>
              <w:t>ның</w:t>
            </w:r>
            <w:r w:rsidRPr="00B429FD">
              <w:rPr>
                <w:rFonts w:ascii="Times New Roman" w:hAnsi="Times New Roman"/>
                <w:sz w:val="24"/>
                <w:szCs w:val="24"/>
                <w:lang w:val="kk-KZ"/>
              </w:rPr>
              <w:t xml:space="preserve"> сериясы (әрбір серия бөлек енгізіледі)</w:t>
            </w:r>
          </w:p>
        </w:tc>
        <w:tc>
          <w:tcPr>
            <w:tcW w:w="1518" w:type="dxa"/>
          </w:tcPr>
          <w:p w14:paraId="4F2635C7" w14:textId="0928AC4B" w:rsidR="00131B65" w:rsidRPr="00B429FD" w:rsidRDefault="006651CC" w:rsidP="006651CC">
            <w:pPr>
              <w:jc w:val="both"/>
              <w:rPr>
                <w:rFonts w:ascii="Times New Roman" w:hAnsi="Times New Roman"/>
                <w:sz w:val="24"/>
                <w:szCs w:val="24"/>
                <w:lang w:val="kk-KZ"/>
              </w:rPr>
            </w:pPr>
            <w:r w:rsidRPr="00B429FD">
              <w:rPr>
                <w:rFonts w:ascii="Times New Roman" w:hAnsi="Times New Roman"/>
                <w:sz w:val="24"/>
                <w:szCs w:val="24"/>
                <w:lang w:val="kk-KZ"/>
              </w:rPr>
              <w:t>Вакцинаның жарамдылық мерзімі</w:t>
            </w:r>
          </w:p>
        </w:tc>
        <w:tc>
          <w:tcPr>
            <w:tcW w:w="1280" w:type="dxa"/>
          </w:tcPr>
          <w:p w14:paraId="07E9E498" w14:textId="20DDE2ED" w:rsidR="00131B65" w:rsidRPr="00B429FD" w:rsidRDefault="006651CC" w:rsidP="006651CC">
            <w:pPr>
              <w:jc w:val="both"/>
              <w:rPr>
                <w:rFonts w:ascii="Times New Roman" w:hAnsi="Times New Roman"/>
                <w:sz w:val="24"/>
                <w:szCs w:val="24"/>
                <w:lang w:val="kk-KZ"/>
              </w:rPr>
            </w:pPr>
            <w:r w:rsidRPr="00B429FD">
              <w:rPr>
                <w:rFonts w:ascii="Times New Roman" w:hAnsi="Times New Roman"/>
                <w:sz w:val="24"/>
                <w:szCs w:val="24"/>
                <w:lang w:val="kk-KZ"/>
              </w:rPr>
              <w:t>Берілген күні мен уақыты</w:t>
            </w:r>
          </w:p>
        </w:tc>
        <w:tc>
          <w:tcPr>
            <w:tcW w:w="1814" w:type="dxa"/>
          </w:tcPr>
          <w:p w14:paraId="32F351C5" w14:textId="0F1048B3" w:rsidR="00131B65" w:rsidRPr="00B429FD" w:rsidRDefault="006651CC" w:rsidP="006651CC">
            <w:pPr>
              <w:jc w:val="both"/>
              <w:rPr>
                <w:rFonts w:ascii="Times New Roman" w:hAnsi="Times New Roman"/>
                <w:sz w:val="24"/>
                <w:szCs w:val="24"/>
                <w:lang w:val="kk-KZ"/>
              </w:rPr>
            </w:pPr>
            <w:r w:rsidRPr="00B429FD">
              <w:rPr>
                <w:rFonts w:ascii="Times New Roman" w:hAnsi="Times New Roman"/>
                <w:sz w:val="24"/>
                <w:szCs w:val="24"/>
                <w:lang w:val="kk-KZ"/>
              </w:rPr>
              <w:t>Кімге берілді</w:t>
            </w:r>
          </w:p>
        </w:tc>
        <w:tc>
          <w:tcPr>
            <w:tcW w:w="1134" w:type="dxa"/>
          </w:tcPr>
          <w:p w14:paraId="3B94AF09" w14:textId="6474456F" w:rsidR="00131B65" w:rsidRPr="00B429FD" w:rsidRDefault="006651CC" w:rsidP="00072D01">
            <w:pPr>
              <w:jc w:val="both"/>
              <w:rPr>
                <w:rFonts w:ascii="Times New Roman" w:hAnsi="Times New Roman"/>
                <w:sz w:val="24"/>
                <w:szCs w:val="24"/>
                <w:lang w:val="kk-KZ"/>
              </w:rPr>
            </w:pPr>
            <w:r w:rsidRPr="00B429FD">
              <w:rPr>
                <w:rFonts w:ascii="Times New Roman" w:hAnsi="Times New Roman"/>
                <w:sz w:val="24"/>
                <w:szCs w:val="24"/>
                <w:lang w:val="kk-KZ"/>
              </w:rPr>
              <w:t>Берілген вакцина саны (доза/құты)</w:t>
            </w:r>
          </w:p>
        </w:tc>
        <w:tc>
          <w:tcPr>
            <w:tcW w:w="1197" w:type="dxa"/>
          </w:tcPr>
          <w:p w14:paraId="520BB626" w14:textId="5B98AA89" w:rsidR="00131B65" w:rsidRPr="00B429FD" w:rsidRDefault="006651CC" w:rsidP="006651CC">
            <w:pPr>
              <w:jc w:val="both"/>
              <w:rPr>
                <w:rFonts w:ascii="Times New Roman" w:hAnsi="Times New Roman"/>
                <w:sz w:val="24"/>
                <w:szCs w:val="24"/>
                <w:lang w:val="kk-KZ"/>
              </w:rPr>
            </w:pPr>
            <w:r w:rsidRPr="00B429FD">
              <w:rPr>
                <w:rFonts w:ascii="Times New Roman" w:hAnsi="Times New Roman"/>
                <w:sz w:val="24"/>
                <w:szCs w:val="24"/>
                <w:lang w:val="kk-KZ"/>
              </w:rPr>
              <w:t>Берілген вакцина</w:t>
            </w:r>
            <w:r w:rsidR="00072D01" w:rsidRPr="00B429FD">
              <w:rPr>
                <w:rFonts w:ascii="Times New Roman" w:hAnsi="Times New Roman"/>
                <w:sz w:val="24"/>
                <w:szCs w:val="24"/>
                <w:lang w:val="kk-KZ"/>
              </w:rPr>
              <w:t>ның</w:t>
            </w:r>
            <w:r w:rsidRPr="00B429FD">
              <w:rPr>
                <w:rFonts w:ascii="Times New Roman" w:hAnsi="Times New Roman"/>
                <w:sz w:val="24"/>
                <w:szCs w:val="24"/>
                <w:lang w:val="kk-KZ"/>
              </w:rPr>
              <w:t xml:space="preserve"> сериясы</w:t>
            </w:r>
          </w:p>
        </w:tc>
        <w:tc>
          <w:tcPr>
            <w:tcW w:w="1514" w:type="dxa"/>
          </w:tcPr>
          <w:p w14:paraId="2657AD64" w14:textId="5B9AEC32" w:rsidR="00131B65" w:rsidRPr="00B429FD" w:rsidRDefault="006651CC" w:rsidP="006651CC">
            <w:pPr>
              <w:jc w:val="both"/>
              <w:rPr>
                <w:rFonts w:ascii="Times New Roman" w:hAnsi="Times New Roman"/>
                <w:sz w:val="24"/>
                <w:szCs w:val="24"/>
                <w:lang w:val="kk-KZ"/>
              </w:rPr>
            </w:pPr>
            <w:r w:rsidRPr="00B429FD">
              <w:rPr>
                <w:rFonts w:ascii="Times New Roman" w:hAnsi="Times New Roman"/>
                <w:sz w:val="24"/>
                <w:szCs w:val="24"/>
                <w:lang w:val="kk-KZ"/>
              </w:rPr>
              <w:t>Динамикалық таңбалау жүргізілгеннен кейінгі жаңа жарамдылық мерзімі* (күні мен уақыты)</w:t>
            </w:r>
          </w:p>
        </w:tc>
        <w:tc>
          <w:tcPr>
            <w:tcW w:w="1825" w:type="dxa"/>
          </w:tcPr>
          <w:p w14:paraId="0CA3AA27" w14:textId="19353CA3" w:rsidR="00131B65" w:rsidRPr="00B429FD" w:rsidRDefault="00072D01" w:rsidP="00072D01">
            <w:pPr>
              <w:jc w:val="both"/>
              <w:rPr>
                <w:rFonts w:ascii="Times New Roman" w:hAnsi="Times New Roman"/>
                <w:sz w:val="24"/>
                <w:szCs w:val="24"/>
                <w:lang w:val="kk-KZ"/>
              </w:rPr>
            </w:pPr>
            <w:r w:rsidRPr="00B429FD">
              <w:rPr>
                <w:rFonts w:ascii="Times New Roman" w:hAnsi="Times New Roman"/>
                <w:sz w:val="24"/>
                <w:szCs w:val="24"/>
                <w:lang w:val="kk-KZ"/>
              </w:rPr>
              <w:t>Қораптард</w:t>
            </w:r>
            <w:r w:rsidR="006651CC" w:rsidRPr="00B429FD">
              <w:rPr>
                <w:rFonts w:ascii="Times New Roman" w:hAnsi="Times New Roman"/>
                <w:sz w:val="24"/>
                <w:szCs w:val="24"/>
                <w:lang w:val="kk-KZ"/>
              </w:rPr>
              <w:t>а/науалар</w:t>
            </w:r>
            <w:r w:rsidRPr="00B429FD">
              <w:rPr>
                <w:rFonts w:ascii="Times New Roman" w:hAnsi="Times New Roman"/>
                <w:sz w:val="24"/>
                <w:szCs w:val="24"/>
                <w:lang w:val="kk-KZ"/>
              </w:rPr>
              <w:t>д</w:t>
            </w:r>
            <w:r w:rsidR="006651CC" w:rsidRPr="00B429FD">
              <w:rPr>
                <w:rFonts w:ascii="Times New Roman" w:hAnsi="Times New Roman"/>
                <w:sz w:val="24"/>
                <w:szCs w:val="24"/>
                <w:lang w:val="kk-KZ"/>
              </w:rPr>
              <w:t>а жаңа жарамдылық мерзімін қою туралы белгі (ТАӘ)</w:t>
            </w:r>
          </w:p>
        </w:tc>
        <w:tc>
          <w:tcPr>
            <w:tcW w:w="1276" w:type="dxa"/>
          </w:tcPr>
          <w:p w14:paraId="7DC33EF4" w14:textId="37F0DC97" w:rsidR="00131B65" w:rsidRPr="00B429FD" w:rsidRDefault="006651CC" w:rsidP="00072D01">
            <w:pPr>
              <w:jc w:val="both"/>
              <w:rPr>
                <w:rFonts w:ascii="Times New Roman" w:hAnsi="Times New Roman"/>
                <w:sz w:val="24"/>
                <w:szCs w:val="24"/>
                <w:lang w:val="kk-KZ"/>
              </w:rPr>
            </w:pPr>
            <w:r w:rsidRPr="00B429FD">
              <w:rPr>
                <w:rFonts w:ascii="Times New Roman" w:hAnsi="Times New Roman"/>
                <w:sz w:val="24"/>
                <w:szCs w:val="24"/>
                <w:lang w:val="kk-KZ"/>
              </w:rPr>
              <w:t>Вакцина</w:t>
            </w:r>
            <w:r w:rsidR="00072D01" w:rsidRPr="00B429FD">
              <w:rPr>
                <w:rFonts w:ascii="Times New Roman" w:hAnsi="Times New Roman"/>
                <w:sz w:val="24"/>
                <w:szCs w:val="24"/>
                <w:lang w:val="kk-KZ"/>
              </w:rPr>
              <w:t>ның</w:t>
            </w:r>
            <w:r w:rsidRPr="00B429FD">
              <w:rPr>
                <w:rFonts w:ascii="Times New Roman" w:hAnsi="Times New Roman"/>
                <w:sz w:val="24"/>
                <w:szCs w:val="24"/>
                <w:lang w:val="kk-KZ"/>
              </w:rPr>
              <w:t xml:space="preserve"> қалдығы (доза/құты)</w:t>
            </w:r>
          </w:p>
        </w:tc>
      </w:tr>
      <w:tr w:rsidR="00131B65" w:rsidRPr="00B429FD" w14:paraId="54D286A9" w14:textId="77777777" w:rsidTr="00131B65">
        <w:tc>
          <w:tcPr>
            <w:tcW w:w="1413" w:type="dxa"/>
          </w:tcPr>
          <w:p w14:paraId="7DB14200" w14:textId="77777777" w:rsidR="00131B65" w:rsidRPr="00B429FD" w:rsidRDefault="00131B65" w:rsidP="00F754CE">
            <w:pPr>
              <w:ind w:firstLine="709"/>
              <w:jc w:val="both"/>
              <w:rPr>
                <w:rFonts w:ascii="Times New Roman" w:hAnsi="Times New Roman"/>
                <w:sz w:val="24"/>
                <w:szCs w:val="24"/>
                <w:lang w:val="kk-KZ"/>
              </w:rPr>
            </w:pPr>
          </w:p>
        </w:tc>
        <w:tc>
          <w:tcPr>
            <w:tcW w:w="1171" w:type="dxa"/>
          </w:tcPr>
          <w:p w14:paraId="143DFFD3" w14:textId="77777777" w:rsidR="00131B65" w:rsidRPr="00B429FD" w:rsidRDefault="00131B65" w:rsidP="00F754CE">
            <w:pPr>
              <w:ind w:firstLine="709"/>
              <w:jc w:val="both"/>
              <w:rPr>
                <w:rFonts w:ascii="Times New Roman" w:hAnsi="Times New Roman"/>
                <w:sz w:val="24"/>
                <w:szCs w:val="24"/>
                <w:lang w:val="kk-KZ"/>
              </w:rPr>
            </w:pPr>
          </w:p>
        </w:tc>
        <w:tc>
          <w:tcPr>
            <w:tcW w:w="1417" w:type="dxa"/>
          </w:tcPr>
          <w:p w14:paraId="298C0504" w14:textId="77777777" w:rsidR="00131B65" w:rsidRPr="00B429FD" w:rsidRDefault="00131B65" w:rsidP="00F754CE">
            <w:pPr>
              <w:ind w:firstLine="709"/>
              <w:jc w:val="both"/>
              <w:rPr>
                <w:rFonts w:ascii="Times New Roman" w:hAnsi="Times New Roman"/>
                <w:sz w:val="24"/>
                <w:szCs w:val="24"/>
                <w:lang w:val="kk-KZ"/>
              </w:rPr>
            </w:pPr>
          </w:p>
        </w:tc>
        <w:tc>
          <w:tcPr>
            <w:tcW w:w="1518" w:type="dxa"/>
          </w:tcPr>
          <w:p w14:paraId="7BA9293D" w14:textId="77777777" w:rsidR="00131B65" w:rsidRPr="00B429FD" w:rsidRDefault="00131B65" w:rsidP="00F754CE">
            <w:pPr>
              <w:ind w:firstLine="709"/>
              <w:jc w:val="both"/>
              <w:rPr>
                <w:rFonts w:ascii="Times New Roman" w:hAnsi="Times New Roman"/>
                <w:sz w:val="24"/>
                <w:szCs w:val="24"/>
                <w:lang w:val="kk-KZ"/>
              </w:rPr>
            </w:pPr>
          </w:p>
        </w:tc>
        <w:tc>
          <w:tcPr>
            <w:tcW w:w="1280" w:type="dxa"/>
          </w:tcPr>
          <w:p w14:paraId="23A0119B" w14:textId="77777777" w:rsidR="00131B65" w:rsidRPr="00B429FD" w:rsidRDefault="00131B65" w:rsidP="00F754CE">
            <w:pPr>
              <w:ind w:firstLine="709"/>
              <w:jc w:val="both"/>
              <w:rPr>
                <w:rFonts w:ascii="Times New Roman" w:hAnsi="Times New Roman"/>
                <w:sz w:val="24"/>
                <w:szCs w:val="24"/>
                <w:lang w:val="kk-KZ"/>
              </w:rPr>
            </w:pPr>
          </w:p>
        </w:tc>
        <w:tc>
          <w:tcPr>
            <w:tcW w:w="1814" w:type="dxa"/>
          </w:tcPr>
          <w:p w14:paraId="4ED0384E" w14:textId="77777777" w:rsidR="00131B65" w:rsidRPr="00B429FD" w:rsidRDefault="00131B65" w:rsidP="00F754CE">
            <w:pPr>
              <w:ind w:firstLine="709"/>
              <w:jc w:val="both"/>
              <w:rPr>
                <w:rFonts w:ascii="Times New Roman" w:hAnsi="Times New Roman"/>
                <w:sz w:val="24"/>
                <w:szCs w:val="24"/>
                <w:lang w:val="kk-KZ"/>
              </w:rPr>
            </w:pPr>
          </w:p>
        </w:tc>
        <w:tc>
          <w:tcPr>
            <w:tcW w:w="1134" w:type="dxa"/>
          </w:tcPr>
          <w:p w14:paraId="250CEFBD" w14:textId="77777777" w:rsidR="00131B65" w:rsidRPr="00B429FD" w:rsidRDefault="00131B65" w:rsidP="00F754CE">
            <w:pPr>
              <w:ind w:firstLine="709"/>
              <w:jc w:val="both"/>
              <w:rPr>
                <w:rFonts w:ascii="Times New Roman" w:hAnsi="Times New Roman"/>
                <w:sz w:val="24"/>
                <w:szCs w:val="24"/>
                <w:lang w:val="kk-KZ"/>
              </w:rPr>
            </w:pPr>
          </w:p>
        </w:tc>
        <w:tc>
          <w:tcPr>
            <w:tcW w:w="1197" w:type="dxa"/>
          </w:tcPr>
          <w:p w14:paraId="7C55F29C" w14:textId="77777777" w:rsidR="00131B65" w:rsidRPr="00B429FD" w:rsidRDefault="00131B65" w:rsidP="00F754CE">
            <w:pPr>
              <w:ind w:firstLine="709"/>
              <w:jc w:val="both"/>
              <w:rPr>
                <w:rFonts w:ascii="Times New Roman" w:hAnsi="Times New Roman"/>
                <w:sz w:val="24"/>
                <w:szCs w:val="24"/>
                <w:lang w:val="kk-KZ"/>
              </w:rPr>
            </w:pPr>
          </w:p>
        </w:tc>
        <w:tc>
          <w:tcPr>
            <w:tcW w:w="1514" w:type="dxa"/>
          </w:tcPr>
          <w:p w14:paraId="0849396B" w14:textId="77777777" w:rsidR="00131B65" w:rsidRPr="00B429FD" w:rsidRDefault="00131B65" w:rsidP="00F754CE">
            <w:pPr>
              <w:ind w:firstLine="709"/>
              <w:jc w:val="both"/>
              <w:rPr>
                <w:rFonts w:ascii="Times New Roman" w:hAnsi="Times New Roman"/>
                <w:sz w:val="24"/>
                <w:szCs w:val="24"/>
                <w:lang w:val="kk-KZ"/>
              </w:rPr>
            </w:pPr>
          </w:p>
        </w:tc>
        <w:tc>
          <w:tcPr>
            <w:tcW w:w="1825" w:type="dxa"/>
          </w:tcPr>
          <w:p w14:paraId="7C2C8354" w14:textId="77777777" w:rsidR="00131B65" w:rsidRPr="00B429FD" w:rsidRDefault="00131B65" w:rsidP="00F754CE">
            <w:pPr>
              <w:ind w:firstLine="709"/>
              <w:jc w:val="both"/>
              <w:rPr>
                <w:rFonts w:ascii="Times New Roman" w:hAnsi="Times New Roman"/>
                <w:sz w:val="24"/>
                <w:szCs w:val="24"/>
                <w:lang w:val="kk-KZ"/>
              </w:rPr>
            </w:pPr>
          </w:p>
        </w:tc>
        <w:tc>
          <w:tcPr>
            <w:tcW w:w="1276" w:type="dxa"/>
          </w:tcPr>
          <w:p w14:paraId="52B715F7" w14:textId="77777777" w:rsidR="00131B65" w:rsidRPr="00B429FD" w:rsidRDefault="00131B65" w:rsidP="00F754CE">
            <w:pPr>
              <w:ind w:firstLine="709"/>
              <w:jc w:val="both"/>
              <w:rPr>
                <w:rFonts w:ascii="Times New Roman" w:hAnsi="Times New Roman"/>
                <w:sz w:val="24"/>
                <w:szCs w:val="24"/>
                <w:lang w:val="kk-KZ"/>
              </w:rPr>
            </w:pPr>
          </w:p>
        </w:tc>
      </w:tr>
      <w:tr w:rsidR="00131B65" w:rsidRPr="00B429FD" w14:paraId="0CF0A123" w14:textId="77777777" w:rsidTr="00131B65">
        <w:tc>
          <w:tcPr>
            <w:tcW w:w="1413" w:type="dxa"/>
          </w:tcPr>
          <w:p w14:paraId="2B84EABF" w14:textId="77777777" w:rsidR="00131B65" w:rsidRPr="00B429FD" w:rsidRDefault="00131B65" w:rsidP="00F754CE">
            <w:pPr>
              <w:ind w:firstLine="709"/>
              <w:jc w:val="both"/>
              <w:rPr>
                <w:rFonts w:ascii="Times New Roman" w:hAnsi="Times New Roman"/>
                <w:sz w:val="24"/>
                <w:szCs w:val="24"/>
                <w:lang w:val="kk-KZ"/>
              </w:rPr>
            </w:pPr>
          </w:p>
        </w:tc>
        <w:tc>
          <w:tcPr>
            <w:tcW w:w="1171" w:type="dxa"/>
          </w:tcPr>
          <w:p w14:paraId="252E63B3" w14:textId="77777777" w:rsidR="00131B65" w:rsidRPr="00B429FD" w:rsidRDefault="00131B65" w:rsidP="00F754CE">
            <w:pPr>
              <w:ind w:firstLine="709"/>
              <w:jc w:val="both"/>
              <w:rPr>
                <w:rFonts w:ascii="Times New Roman" w:hAnsi="Times New Roman"/>
                <w:sz w:val="24"/>
                <w:szCs w:val="24"/>
                <w:lang w:val="kk-KZ"/>
              </w:rPr>
            </w:pPr>
          </w:p>
        </w:tc>
        <w:tc>
          <w:tcPr>
            <w:tcW w:w="1417" w:type="dxa"/>
          </w:tcPr>
          <w:p w14:paraId="7FB39A59" w14:textId="77777777" w:rsidR="00131B65" w:rsidRPr="00B429FD" w:rsidRDefault="00131B65" w:rsidP="00F754CE">
            <w:pPr>
              <w:ind w:firstLine="709"/>
              <w:jc w:val="both"/>
              <w:rPr>
                <w:rFonts w:ascii="Times New Roman" w:hAnsi="Times New Roman"/>
                <w:sz w:val="24"/>
                <w:szCs w:val="24"/>
                <w:lang w:val="kk-KZ"/>
              </w:rPr>
            </w:pPr>
          </w:p>
        </w:tc>
        <w:tc>
          <w:tcPr>
            <w:tcW w:w="1518" w:type="dxa"/>
          </w:tcPr>
          <w:p w14:paraId="28353DBF" w14:textId="77777777" w:rsidR="00131B65" w:rsidRPr="00B429FD" w:rsidRDefault="00131B65" w:rsidP="00F754CE">
            <w:pPr>
              <w:ind w:firstLine="709"/>
              <w:jc w:val="both"/>
              <w:rPr>
                <w:rFonts w:ascii="Times New Roman" w:hAnsi="Times New Roman"/>
                <w:sz w:val="24"/>
                <w:szCs w:val="24"/>
                <w:lang w:val="kk-KZ"/>
              </w:rPr>
            </w:pPr>
          </w:p>
        </w:tc>
        <w:tc>
          <w:tcPr>
            <w:tcW w:w="1280" w:type="dxa"/>
          </w:tcPr>
          <w:p w14:paraId="1D8E9424" w14:textId="77777777" w:rsidR="00131B65" w:rsidRPr="00B429FD" w:rsidRDefault="00131B65" w:rsidP="00F754CE">
            <w:pPr>
              <w:ind w:firstLine="709"/>
              <w:jc w:val="both"/>
              <w:rPr>
                <w:rFonts w:ascii="Times New Roman" w:hAnsi="Times New Roman"/>
                <w:sz w:val="24"/>
                <w:szCs w:val="24"/>
                <w:lang w:val="kk-KZ"/>
              </w:rPr>
            </w:pPr>
          </w:p>
        </w:tc>
        <w:tc>
          <w:tcPr>
            <w:tcW w:w="1814" w:type="dxa"/>
          </w:tcPr>
          <w:p w14:paraId="01D5F50F" w14:textId="77777777" w:rsidR="00131B65" w:rsidRPr="00B429FD" w:rsidRDefault="00131B65" w:rsidP="00F754CE">
            <w:pPr>
              <w:ind w:firstLine="709"/>
              <w:jc w:val="both"/>
              <w:rPr>
                <w:rFonts w:ascii="Times New Roman" w:hAnsi="Times New Roman"/>
                <w:sz w:val="24"/>
                <w:szCs w:val="24"/>
                <w:lang w:val="kk-KZ"/>
              </w:rPr>
            </w:pPr>
          </w:p>
        </w:tc>
        <w:tc>
          <w:tcPr>
            <w:tcW w:w="1134" w:type="dxa"/>
          </w:tcPr>
          <w:p w14:paraId="0826FAF9" w14:textId="77777777" w:rsidR="00131B65" w:rsidRPr="00B429FD" w:rsidRDefault="00131B65" w:rsidP="00F754CE">
            <w:pPr>
              <w:ind w:firstLine="709"/>
              <w:jc w:val="both"/>
              <w:rPr>
                <w:rFonts w:ascii="Times New Roman" w:hAnsi="Times New Roman"/>
                <w:sz w:val="24"/>
                <w:szCs w:val="24"/>
                <w:lang w:val="kk-KZ"/>
              </w:rPr>
            </w:pPr>
          </w:p>
        </w:tc>
        <w:tc>
          <w:tcPr>
            <w:tcW w:w="1197" w:type="dxa"/>
          </w:tcPr>
          <w:p w14:paraId="5A76D09D" w14:textId="77777777" w:rsidR="00131B65" w:rsidRPr="00B429FD" w:rsidRDefault="00131B65" w:rsidP="00F754CE">
            <w:pPr>
              <w:ind w:firstLine="709"/>
              <w:jc w:val="both"/>
              <w:rPr>
                <w:rFonts w:ascii="Times New Roman" w:hAnsi="Times New Roman"/>
                <w:sz w:val="24"/>
                <w:szCs w:val="24"/>
                <w:lang w:val="kk-KZ"/>
              </w:rPr>
            </w:pPr>
          </w:p>
        </w:tc>
        <w:tc>
          <w:tcPr>
            <w:tcW w:w="1514" w:type="dxa"/>
          </w:tcPr>
          <w:p w14:paraId="1B2E03AD" w14:textId="77777777" w:rsidR="00131B65" w:rsidRPr="00B429FD" w:rsidRDefault="00131B65" w:rsidP="00F754CE">
            <w:pPr>
              <w:ind w:firstLine="709"/>
              <w:jc w:val="both"/>
              <w:rPr>
                <w:rFonts w:ascii="Times New Roman" w:hAnsi="Times New Roman"/>
                <w:sz w:val="24"/>
                <w:szCs w:val="24"/>
                <w:lang w:val="kk-KZ"/>
              </w:rPr>
            </w:pPr>
          </w:p>
        </w:tc>
        <w:tc>
          <w:tcPr>
            <w:tcW w:w="1825" w:type="dxa"/>
          </w:tcPr>
          <w:p w14:paraId="4F4FB693" w14:textId="77777777" w:rsidR="00131B65" w:rsidRPr="00B429FD" w:rsidRDefault="00131B65" w:rsidP="00F754CE">
            <w:pPr>
              <w:ind w:firstLine="709"/>
              <w:jc w:val="both"/>
              <w:rPr>
                <w:rFonts w:ascii="Times New Roman" w:hAnsi="Times New Roman"/>
                <w:sz w:val="24"/>
                <w:szCs w:val="24"/>
                <w:lang w:val="kk-KZ"/>
              </w:rPr>
            </w:pPr>
          </w:p>
        </w:tc>
        <w:tc>
          <w:tcPr>
            <w:tcW w:w="1276" w:type="dxa"/>
          </w:tcPr>
          <w:p w14:paraId="401BFE1E" w14:textId="77777777" w:rsidR="00131B65" w:rsidRPr="00B429FD" w:rsidRDefault="00131B65" w:rsidP="00F754CE">
            <w:pPr>
              <w:ind w:firstLine="709"/>
              <w:jc w:val="both"/>
              <w:rPr>
                <w:rFonts w:ascii="Times New Roman" w:hAnsi="Times New Roman"/>
                <w:sz w:val="24"/>
                <w:szCs w:val="24"/>
                <w:lang w:val="kk-KZ"/>
              </w:rPr>
            </w:pPr>
          </w:p>
        </w:tc>
      </w:tr>
    </w:tbl>
    <w:p w14:paraId="06628633" w14:textId="77777777" w:rsidR="00721D6B" w:rsidRPr="00B429FD" w:rsidRDefault="00721D6B" w:rsidP="00F754CE">
      <w:pPr>
        <w:shd w:val="clear" w:color="auto" w:fill="FFFFFF"/>
        <w:spacing w:after="0"/>
        <w:ind w:firstLine="709"/>
        <w:jc w:val="both"/>
        <w:rPr>
          <w:rFonts w:ascii="Times New Roman" w:hAnsi="Times New Roman"/>
          <w:sz w:val="24"/>
          <w:szCs w:val="24"/>
          <w:lang w:val="kk-KZ"/>
        </w:rPr>
      </w:pPr>
    </w:p>
    <w:p w14:paraId="2E3503C8" w14:textId="2A4D4CC9" w:rsidR="00313EE7" w:rsidRPr="00B429FD" w:rsidRDefault="006651CC" w:rsidP="00F754CE">
      <w:pPr>
        <w:shd w:val="clear" w:color="auto" w:fill="FFFFFF"/>
        <w:spacing w:after="0"/>
        <w:ind w:firstLine="709"/>
        <w:jc w:val="both"/>
        <w:rPr>
          <w:rFonts w:ascii="Times New Roman" w:hAnsi="Times New Roman"/>
          <w:sz w:val="24"/>
          <w:szCs w:val="24"/>
          <w:lang w:val="kk-KZ"/>
        </w:rPr>
      </w:pPr>
      <w:r w:rsidRPr="00B429FD">
        <w:rPr>
          <w:rFonts w:ascii="Times New Roman" w:hAnsi="Times New Roman"/>
          <w:sz w:val="24"/>
          <w:szCs w:val="24"/>
          <w:lang w:val="kk-KZ"/>
        </w:rPr>
        <w:t xml:space="preserve">Ескертпе: * вакцина бір орталық қоймадан екінші </w:t>
      </w:r>
      <w:r w:rsidR="00B92AF4" w:rsidRPr="00B429FD">
        <w:rPr>
          <w:rFonts w:ascii="Times New Roman" w:hAnsi="Times New Roman"/>
          <w:sz w:val="24"/>
          <w:szCs w:val="24"/>
          <w:lang w:val="kk-KZ"/>
        </w:rPr>
        <w:t xml:space="preserve">орталық </w:t>
      </w:r>
      <w:r w:rsidRPr="00B429FD">
        <w:rPr>
          <w:rFonts w:ascii="Times New Roman" w:hAnsi="Times New Roman"/>
          <w:sz w:val="24"/>
          <w:szCs w:val="24"/>
          <w:lang w:val="kk-KZ"/>
        </w:rPr>
        <w:t>қоймаға қайта бөлінген жағдайда жарамдылық мерзімі өзгермейді және көрсетілген баған толтырылмайды.</w:t>
      </w:r>
    </w:p>
    <w:p w14:paraId="42DEDDCE" w14:textId="77777777" w:rsidR="00313EE7" w:rsidRPr="00B429FD" w:rsidRDefault="00313EE7" w:rsidP="00F754CE">
      <w:pPr>
        <w:shd w:val="clear" w:color="auto" w:fill="FFFFFF"/>
        <w:spacing w:after="0"/>
        <w:ind w:firstLine="709"/>
        <w:jc w:val="both"/>
        <w:rPr>
          <w:rFonts w:ascii="Times New Roman" w:hAnsi="Times New Roman"/>
          <w:sz w:val="24"/>
          <w:szCs w:val="24"/>
          <w:lang w:val="kk-KZ"/>
        </w:rPr>
      </w:pPr>
    </w:p>
    <w:p w14:paraId="301F2386" w14:textId="77777777" w:rsidR="0007508F" w:rsidRPr="00B429FD" w:rsidRDefault="0007508F" w:rsidP="00F754CE">
      <w:pPr>
        <w:shd w:val="clear" w:color="auto" w:fill="FFFFFF"/>
        <w:spacing w:after="0"/>
        <w:ind w:firstLine="709"/>
        <w:jc w:val="both"/>
        <w:rPr>
          <w:rFonts w:ascii="Times New Roman" w:hAnsi="Times New Roman"/>
          <w:sz w:val="24"/>
          <w:szCs w:val="24"/>
          <w:lang w:val="kk-KZ"/>
        </w:rPr>
      </w:pPr>
    </w:p>
    <w:p w14:paraId="35A2AAB1" w14:textId="77777777" w:rsidR="0007508F" w:rsidRPr="00B429FD" w:rsidRDefault="0007508F" w:rsidP="00F754CE">
      <w:pPr>
        <w:shd w:val="clear" w:color="auto" w:fill="FFFFFF"/>
        <w:spacing w:after="0"/>
        <w:ind w:firstLine="709"/>
        <w:jc w:val="both"/>
        <w:rPr>
          <w:rFonts w:ascii="Times New Roman" w:hAnsi="Times New Roman"/>
          <w:sz w:val="24"/>
          <w:szCs w:val="24"/>
          <w:lang w:val="kk-KZ"/>
        </w:rPr>
      </w:pPr>
    </w:p>
    <w:p w14:paraId="3C7B0811" w14:textId="77777777" w:rsidR="00313EE7" w:rsidRPr="00B429FD" w:rsidRDefault="00313EE7" w:rsidP="00F754CE">
      <w:pPr>
        <w:shd w:val="clear" w:color="auto" w:fill="FFFFFF"/>
        <w:spacing w:after="0"/>
        <w:ind w:firstLine="709"/>
        <w:jc w:val="both"/>
        <w:rPr>
          <w:rFonts w:ascii="Times New Roman" w:hAnsi="Times New Roman"/>
          <w:sz w:val="24"/>
          <w:szCs w:val="24"/>
          <w:lang w:val="kk-KZ"/>
        </w:rPr>
      </w:pPr>
    </w:p>
    <w:p w14:paraId="0F2FFFBE" w14:textId="58420B2E" w:rsidR="00313EE7" w:rsidRPr="00B429FD" w:rsidRDefault="00313EE7" w:rsidP="00F754CE">
      <w:pPr>
        <w:tabs>
          <w:tab w:val="left" w:pos="1134"/>
        </w:tabs>
        <w:spacing w:after="0" w:line="240" w:lineRule="auto"/>
        <w:ind w:right="-2" w:firstLine="709"/>
        <w:contextualSpacing/>
        <w:jc w:val="both"/>
        <w:outlineLvl w:val="0"/>
        <w:rPr>
          <w:rFonts w:ascii="Times New Roman" w:eastAsia="Times New Roman" w:hAnsi="Times New Roman" w:cs="Times New Roman"/>
          <w:color w:val="000000" w:themeColor="text1"/>
          <w:sz w:val="28"/>
          <w:szCs w:val="28"/>
          <w:lang w:val="kk-KZ"/>
        </w:rPr>
      </w:pPr>
    </w:p>
    <w:p w14:paraId="78B3CF4E" w14:textId="2524DD3F" w:rsidR="00433201" w:rsidRPr="00B429FD" w:rsidRDefault="00433201" w:rsidP="00F754CE">
      <w:pPr>
        <w:tabs>
          <w:tab w:val="left" w:pos="1134"/>
        </w:tabs>
        <w:spacing w:after="0" w:line="240" w:lineRule="auto"/>
        <w:ind w:right="-2" w:firstLine="709"/>
        <w:contextualSpacing/>
        <w:jc w:val="both"/>
        <w:outlineLvl w:val="0"/>
        <w:rPr>
          <w:rFonts w:ascii="Times New Roman" w:eastAsia="Times New Roman" w:hAnsi="Times New Roman" w:cs="Times New Roman"/>
          <w:color w:val="000000" w:themeColor="text1"/>
          <w:sz w:val="28"/>
          <w:szCs w:val="28"/>
          <w:lang w:val="kk-KZ"/>
        </w:rPr>
      </w:pPr>
    </w:p>
    <w:p w14:paraId="124881BF" w14:textId="77777777" w:rsidR="00433201" w:rsidRPr="00B429FD" w:rsidRDefault="00433201" w:rsidP="00F754CE">
      <w:pPr>
        <w:tabs>
          <w:tab w:val="left" w:pos="1134"/>
        </w:tabs>
        <w:spacing w:after="0" w:line="240" w:lineRule="auto"/>
        <w:ind w:right="-2" w:firstLine="709"/>
        <w:contextualSpacing/>
        <w:jc w:val="both"/>
        <w:outlineLvl w:val="0"/>
        <w:rPr>
          <w:rFonts w:ascii="Times New Roman" w:hAnsi="Times New Roman" w:cs="Times New Roman"/>
          <w:noProof/>
          <w:sz w:val="28"/>
          <w:szCs w:val="28"/>
          <w:lang w:val="kk-KZ"/>
        </w:rPr>
      </w:pPr>
    </w:p>
    <w:p w14:paraId="6B1E5861" w14:textId="77777777" w:rsidR="006651CC" w:rsidRPr="00B429FD" w:rsidRDefault="006651CC" w:rsidP="006651CC">
      <w:pPr>
        <w:tabs>
          <w:tab w:val="left" w:pos="1134"/>
        </w:tabs>
        <w:spacing w:after="0" w:line="240" w:lineRule="auto"/>
        <w:ind w:right="-2" w:firstLine="709"/>
        <w:contextualSpacing/>
        <w:jc w:val="right"/>
        <w:outlineLvl w:val="0"/>
        <w:rPr>
          <w:rFonts w:ascii="Times New Roman" w:hAnsi="Times New Roman" w:cs="Times New Roman"/>
          <w:noProof/>
          <w:sz w:val="28"/>
          <w:szCs w:val="28"/>
          <w:lang w:val="kk-KZ"/>
        </w:rPr>
      </w:pPr>
      <w:r w:rsidRPr="00B429FD">
        <w:rPr>
          <w:rFonts w:ascii="Times New Roman" w:hAnsi="Times New Roman" w:cs="Times New Roman"/>
          <w:noProof/>
          <w:sz w:val="28"/>
          <w:szCs w:val="28"/>
          <w:lang w:val="kk-KZ"/>
        </w:rPr>
        <w:lastRenderedPageBreak/>
        <w:t>Әдістемелік ұсынымдарға</w:t>
      </w:r>
    </w:p>
    <w:p w14:paraId="5CA186DB" w14:textId="19C45979" w:rsidR="006651CC" w:rsidRPr="00B429FD" w:rsidRDefault="006651CC" w:rsidP="006651CC">
      <w:pPr>
        <w:tabs>
          <w:tab w:val="left" w:pos="1134"/>
        </w:tabs>
        <w:spacing w:after="0" w:line="240" w:lineRule="auto"/>
        <w:ind w:right="-2" w:firstLine="709"/>
        <w:contextualSpacing/>
        <w:jc w:val="right"/>
        <w:outlineLvl w:val="0"/>
        <w:rPr>
          <w:rFonts w:ascii="Times New Roman" w:hAnsi="Times New Roman" w:cs="Times New Roman"/>
          <w:noProof/>
          <w:sz w:val="28"/>
          <w:szCs w:val="28"/>
          <w:lang w:val="kk-KZ"/>
        </w:rPr>
      </w:pPr>
      <w:r w:rsidRPr="00B429FD">
        <w:rPr>
          <w:rFonts w:ascii="Times New Roman" w:hAnsi="Times New Roman" w:cs="Times New Roman"/>
          <w:noProof/>
          <w:sz w:val="28"/>
          <w:szCs w:val="28"/>
          <w:lang w:val="kk-KZ"/>
        </w:rPr>
        <w:t>3</w:t>
      </w:r>
      <w:r w:rsidR="00072D01" w:rsidRPr="00B429FD">
        <w:rPr>
          <w:rFonts w:ascii="Times New Roman" w:hAnsi="Times New Roman" w:cs="Times New Roman"/>
          <w:noProof/>
          <w:sz w:val="28"/>
          <w:szCs w:val="28"/>
          <w:lang w:val="kk-KZ"/>
        </w:rPr>
        <w:t>-</w:t>
      </w:r>
      <w:r w:rsidRPr="00B429FD">
        <w:rPr>
          <w:rFonts w:ascii="Times New Roman" w:hAnsi="Times New Roman" w:cs="Times New Roman"/>
          <w:noProof/>
          <w:sz w:val="28"/>
          <w:szCs w:val="28"/>
          <w:lang w:val="kk-KZ"/>
        </w:rPr>
        <w:t>қосымша</w:t>
      </w:r>
    </w:p>
    <w:p w14:paraId="3F72E5AE" w14:textId="77777777" w:rsidR="00313EE7" w:rsidRPr="00B429FD" w:rsidRDefault="00313EE7" w:rsidP="00F754CE">
      <w:pPr>
        <w:tabs>
          <w:tab w:val="left" w:pos="1134"/>
        </w:tabs>
        <w:spacing w:after="0" w:line="240" w:lineRule="auto"/>
        <w:ind w:right="-2" w:firstLine="709"/>
        <w:contextualSpacing/>
        <w:jc w:val="both"/>
        <w:outlineLvl w:val="0"/>
        <w:rPr>
          <w:rFonts w:ascii="Times New Roman" w:hAnsi="Times New Roman" w:cs="Times New Roman"/>
          <w:noProof/>
          <w:sz w:val="28"/>
          <w:szCs w:val="28"/>
          <w:lang w:val="kk-KZ"/>
        </w:rPr>
      </w:pPr>
    </w:p>
    <w:p w14:paraId="02A466E3" w14:textId="77777777" w:rsidR="00E16AA0" w:rsidRPr="00B429FD" w:rsidRDefault="00E16AA0" w:rsidP="00E16AA0">
      <w:pPr>
        <w:shd w:val="clear" w:color="auto" w:fill="FFFFFF"/>
        <w:spacing w:after="0"/>
        <w:ind w:firstLine="709"/>
        <w:jc w:val="center"/>
        <w:rPr>
          <w:rFonts w:ascii="Times New Roman" w:hAnsi="Times New Roman"/>
          <w:b/>
          <w:sz w:val="28"/>
          <w:szCs w:val="28"/>
          <w:lang w:val="kk-KZ"/>
        </w:rPr>
      </w:pPr>
    </w:p>
    <w:p w14:paraId="61AC1892" w14:textId="6316F43B" w:rsidR="006651CC" w:rsidRPr="00B429FD" w:rsidRDefault="006651CC" w:rsidP="00E16AA0">
      <w:pPr>
        <w:shd w:val="clear" w:color="auto" w:fill="FFFFFF"/>
        <w:spacing w:after="0"/>
        <w:ind w:firstLine="709"/>
        <w:jc w:val="center"/>
        <w:rPr>
          <w:rFonts w:ascii="Times New Roman" w:hAnsi="Times New Roman"/>
          <w:b/>
          <w:sz w:val="28"/>
          <w:szCs w:val="28"/>
          <w:lang w:val="kk-KZ"/>
        </w:rPr>
      </w:pPr>
      <w:r w:rsidRPr="00B429FD">
        <w:rPr>
          <w:rFonts w:ascii="Times New Roman" w:hAnsi="Times New Roman"/>
          <w:b/>
          <w:sz w:val="28"/>
          <w:szCs w:val="28"/>
          <w:lang w:val="kk-KZ"/>
        </w:rPr>
        <w:t>Аудандар/қалалар/медициналық ұйымдар деңгейінде «Комирнати» вакцинасының қозғалысын есепке алу</w:t>
      </w:r>
    </w:p>
    <w:p w14:paraId="1C44051F" w14:textId="182F283E" w:rsidR="00313EE7" w:rsidRPr="00B429FD" w:rsidRDefault="00072D01" w:rsidP="00E16AA0">
      <w:pPr>
        <w:shd w:val="clear" w:color="auto" w:fill="FFFFFF"/>
        <w:spacing w:after="0"/>
        <w:ind w:firstLine="709"/>
        <w:jc w:val="center"/>
        <w:rPr>
          <w:rFonts w:ascii="Times New Roman" w:hAnsi="Times New Roman"/>
          <w:b/>
          <w:sz w:val="28"/>
          <w:szCs w:val="28"/>
          <w:lang w:val="kk-KZ"/>
        </w:rPr>
      </w:pPr>
      <w:r w:rsidRPr="00B429FD">
        <w:rPr>
          <w:rFonts w:ascii="Times New Roman" w:hAnsi="Times New Roman"/>
          <w:b/>
          <w:sz w:val="28"/>
          <w:szCs w:val="28"/>
          <w:lang w:val="kk-KZ"/>
        </w:rPr>
        <w:t>Ж</w:t>
      </w:r>
      <w:r w:rsidR="00313EE7" w:rsidRPr="00B429FD">
        <w:rPr>
          <w:rFonts w:ascii="Times New Roman" w:hAnsi="Times New Roman"/>
          <w:b/>
          <w:sz w:val="28"/>
          <w:szCs w:val="28"/>
          <w:lang w:val="kk-KZ"/>
        </w:rPr>
        <w:t>урнал</w:t>
      </w:r>
      <w:r w:rsidR="00E16AA0" w:rsidRPr="00B429FD">
        <w:rPr>
          <w:rFonts w:ascii="Times New Roman" w:hAnsi="Times New Roman"/>
          <w:b/>
          <w:sz w:val="28"/>
          <w:szCs w:val="28"/>
          <w:lang w:val="kk-KZ"/>
        </w:rPr>
        <w:t>ы</w:t>
      </w:r>
    </w:p>
    <w:p w14:paraId="1CA93CCB" w14:textId="77777777" w:rsidR="00072D01" w:rsidRPr="00B429FD" w:rsidRDefault="00072D01" w:rsidP="00E16AA0">
      <w:pPr>
        <w:shd w:val="clear" w:color="auto" w:fill="FFFFFF"/>
        <w:spacing w:after="0"/>
        <w:ind w:firstLine="709"/>
        <w:jc w:val="center"/>
        <w:rPr>
          <w:rFonts w:ascii="Times New Roman" w:hAnsi="Times New Roman"/>
          <w:b/>
          <w:sz w:val="28"/>
          <w:szCs w:val="28"/>
          <w:lang w:val="kk-KZ"/>
        </w:rPr>
      </w:pPr>
    </w:p>
    <w:tbl>
      <w:tblPr>
        <w:tblStyle w:val="af8"/>
        <w:tblW w:w="15304" w:type="dxa"/>
        <w:tblLayout w:type="fixed"/>
        <w:tblLook w:val="04A0" w:firstRow="1" w:lastRow="0" w:firstColumn="1" w:lastColumn="0" w:noHBand="0" w:noVBand="1"/>
      </w:tblPr>
      <w:tblGrid>
        <w:gridCol w:w="1555"/>
        <w:gridCol w:w="1275"/>
        <w:gridCol w:w="1560"/>
        <w:gridCol w:w="1417"/>
        <w:gridCol w:w="1559"/>
        <w:gridCol w:w="1701"/>
        <w:gridCol w:w="1560"/>
        <w:gridCol w:w="1701"/>
        <w:gridCol w:w="1701"/>
        <w:gridCol w:w="1275"/>
      </w:tblGrid>
      <w:tr w:rsidR="0020759B" w:rsidRPr="00B429FD" w14:paraId="3B7DDC93" w14:textId="77777777" w:rsidTr="0020759B">
        <w:trPr>
          <w:trHeight w:val="460"/>
        </w:trPr>
        <w:tc>
          <w:tcPr>
            <w:tcW w:w="1555" w:type="dxa"/>
            <w:vMerge w:val="restart"/>
          </w:tcPr>
          <w:p w14:paraId="78853B6B" w14:textId="5F486000" w:rsidR="0020759B" w:rsidRPr="00B429FD" w:rsidRDefault="00E16AA0" w:rsidP="00E16AA0">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Вакцинаның келіп түскен күні</w:t>
            </w:r>
          </w:p>
        </w:tc>
        <w:tc>
          <w:tcPr>
            <w:tcW w:w="1275" w:type="dxa"/>
            <w:vMerge w:val="restart"/>
          </w:tcPr>
          <w:p w14:paraId="2A456AD0" w14:textId="5BD0B9B9" w:rsidR="0020759B" w:rsidRPr="00B429FD" w:rsidRDefault="00E16AA0" w:rsidP="00072D01">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Вакцинаның саны</w:t>
            </w:r>
            <w:r w:rsidR="0020759B" w:rsidRPr="00B429FD">
              <w:rPr>
                <w:rFonts w:ascii="Times New Roman" w:hAnsi="Times New Roman" w:cs="Times New Roman"/>
                <w:sz w:val="24"/>
                <w:szCs w:val="24"/>
                <w:lang w:val="kk-KZ"/>
              </w:rPr>
              <w:t xml:space="preserve"> (доза/</w:t>
            </w:r>
            <w:r w:rsidRPr="00B429FD">
              <w:rPr>
                <w:rFonts w:ascii="Times New Roman" w:hAnsi="Times New Roman" w:cs="Times New Roman"/>
                <w:sz w:val="24"/>
                <w:szCs w:val="24"/>
                <w:lang w:val="kk-KZ"/>
              </w:rPr>
              <w:t>құты</w:t>
            </w:r>
            <w:r w:rsidR="0020759B" w:rsidRPr="00B429FD">
              <w:rPr>
                <w:rFonts w:ascii="Times New Roman" w:hAnsi="Times New Roman" w:cs="Times New Roman"/>
                <w:sz w:val="24"/>
                <w:szCs w:val="24"/>
                <w:lang w:val="kk-KZ"/>
              </w:rPr>
              <w:t>)</w:t>
            </w:r>
          </w:p>
        </w:tc>
        <w:tc>
          <w:tcPr>
            <w:tcW w:w="1560" w:type="dxa"/>
            <w:vMerge w:val="restart"/>
          </w:tcPr>
          <w:p w14:paraId="441F799D" w14:textId="48E35973" w:rsidR="0020759B" w:rsidRPr="00B429FD" w:rsidRDefault="00E16AA0" w:rsidP="00E16AA0">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Вакцинаның сериясы</w:t>
            </w:r>
          </w:p>
        </w:tc>
        <w:tc>
          <w:tcPr>
            <w:tcW w:w="1417" w:type="dxa"/>
            <w:vMerge w:val="restart"/>
          </w:tcPr>
          <w:p w14:paraId="068963E4" w14:textId="1D73E182" w:rsidR="0020759B" w:rsidRPr="00B429FD" w:rsidRDefault="00E16AA0" w:rsidP="00E16AA0">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Вакцинаның жарамдылық мерзімі (күні мен уақыты)</w:t>
            </w:r>
          </w:p>
        </w:tc>
        <w:tc>
          <w:tcPr>
            <w:tcW w:w="8222" w:type="dxa"/>
            <w:gridSpan w:val="5"/>
          </w:tcPr>
          <w:p w14:paraId="5FC9CBDC" w14:textId="3C6967D2" w:rsidR="0020759B" w:rsidRPr="00B429FD" w:rsidRDefault="00E16AA0" w:rsidP="00072D01">
            <w:pPr>
              <w:ind w:firstLine="709"/>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 xml:space="preserve">Вакцинаны </w:t>
            </w:r>
            <w:r w:rsidR="00072D01" w:rsidRPr="00B429FD">
              <w:rPr>
                <w:rFonts w:ascii="Times New Roman" w:hAnsi="Times New Roman" w:cs="Times New Roman"/>
                <w:sz w:val="24"/>
                <w:szCs w:val="24"/>
                <w:lang w:val="kk-KZ"/>
              </w:rPr>
              <w:t>шығыны</w:t>
            </w:r>
          </w:p>
        </w:tc>
        <w:tc>
          <w:tcPr>
            <w:tcW w:w="1275" w:type="dxa"/>
            <w:vMerge w:val="restart"/>
          </w:tcPr>
          <w:p w14:paraId="564A4167" w14:textId="2318B04D" w:rsidR="00E16AA0" w:rsidRPr="00B429FD" w:rsidRDefault="00E16AA0" w:rsidP="00E16AA0">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Жойылған доза/құты</w:t>
            </w:r>
          </w:p>
          <w:p w14:paraId="72517EE4" w14:textId="79BBF6F6" w:rsidR="003C1EC4" w:rsidRPr="00B429FD" w:rsidRDefault="00E16AA0" w:rsidP="00E16AA0">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Қолы</w:t>
            </w:r>
          </w:p>
        </w:tc>
      </w:tr>
      <w:tr w:rsidR="0020759B" w:rsidRPr="00B56360" w14:paraId="6D54AA32" w14:textId="77777777" w:rsidTr="0020759B">
        <w:tc>
          <w:tcPr>
            <w:tcW w:w="1555" w:type="dxa"/>
            <w:vMerge/>
          </w:tcPr>
          <w:p w14:paraId="6683D508" w14:textId="77777777" w:rsidR="0020759B" w:rsidRPr="00B429FD" w:rsidRDefault="0020759B" w:rsidP="00F754CE">
            <w:pPr>
              <w:ind w:firstLine="709"/>
              <w:jc w:val="both"/>
              <w:rPr>
                <w:rFonts w:ascii="Times New Roman" w:hAnsi="Times New Roman" w:cs="Times New Roman"/>
                <w:sz w:val="24"/>
                <w:szCs w:val="24"/>
                <w:lang w:val="kk-KZ"/>
              </w:rPr>
            </w:pPr>
          </w:p>
        </w:tc>
        <w:tc>
          <w:tcPr>
            <w:tcW w:w="1275" w:type="dxa"/>
            <w:vMerge/>
          </w:tcPr>
          <w:p w14:paraId="6A9087BE" w14:textId="77777777" w:rsidR="0020759B" w:rsidRPr="00B429FD" w:rsidRDefault="0020759B" w:rsidP="00F754CE">
            <w:pPr>
              <w:ind w:firstLine="709"/>
              <w:jc w:val="both"/>
              <w:rPr>
                <w:rFonts w:ascii="Times New Roman" w:hAnsi="Times New Roman" w:cs="Times New Roman"/>
                <w:sz w:val="24"/>
                <w:szCs w:val="24"/>
                <w:lang w:val="kk-KZ"/>
              </w:rPr>
            </w:pPr>
          </w:p>
        </w:tc>
        <w:tc>
          <w:tcPr>
            <w:tcW w:w="1560" w:type="dxa"/>
            <w:vMerge/>
          </w:tcPr>
          <w:p w14:paraId="45B47D2F" w14:textId="77777777" w:rsidR="0020759B" w:rsidRPr="00B429FD" w:rsidRDefault="0020759B" w:rsidP="00F754CE">
            <w:pPr>
              <w:ind w:firstLine="709"/>
              <w:jc w:val="both"/>
              <w:rPr>
                <w:rFonts w:ascii="Times New Roman" w:hAnsi="Times New Roman" w:cs="Times New Roman"/>
                <w:sz w:val="24"/>
                <w:szCs w:val="24"/>
                <w:lang w:val="kk-KZ"/>
              </w:rPr>
            </w:pPr>
          </w:p>
        </w:tc>
        <w:tc>
          <w:tcPr>
            <w:tcW w:w="1417" w:type="dxa"/>
            <w:vMerge/>
          </w:tcPr>
          <w:p w14:paraId="383342E6" w14:textId="77777777" w:rsidR="0020759B" w:rsidRPr="00B429FD" w:rsidRDefault="0020759B" w:rsidP="00F754CE">
            <w:pPr>
              <w:ind w:firstLine="709"/>
              <w:jc w:val="both"/>
              <w:rPr>
                <w:rFonts w:ascii="Times New Roman" w:hAnsi="Times New Roman" w:cs="Times New Roman"/>
                <w:sz w:val="24"/>
                <w:szCs w:val="24"/>
                <w:lang w:val="kk-KZ"/>
              </w:rPr>
            </w:pPr>
          </w:p>
        </w:tc>
        <w:tc>
          <w:tcPr>
            <w:tcW w:w="1559" w:type="dxa"/>
          </w:tcPr>
          <w:p w14:paraId="219A4EB1" w14:textId="498CD013" w:rsidR="0020759B" w:rsidRPr="00B429FD" w:rsidRDefault="00E16AA0" w:rsidP="00E16AA0">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Тоңазытқыштан шығару күні мен уақыты</w:t>
            </w:r>
          </w:p>
        </w:tc>
        <w:tc>
          <w:tcPr>
            <w:tcW w:w="1701" w:type="dxa"/>
          </w:tcPr>
          <w:p w14:paraId="37C9ADAC" w14:textId="28D67922" w:rsidR="0020759B" w:rsidRPr="00B429FD" w:rsidRDefault="00E16AA0" w:rsidP="00072D01">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Тоңазытқыштан алынған вакцина саны (доза/құты )</w:t>
            </w:r>
          </w:p>
        </w:tc>
        <w:tc>
          <w:tcPr>
            <w:tcW w:w="1560" w:type="dxa"/>
          </w:tcPr>
          <w:p w14:paraId="4F18835D" w14:textId="171A19A7" w:rsidR="0020759B" w:rsidRPr="00B429FD" w:rsidRDefault="00E16AA0" w:rsidP="00072D01">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Әрбір құтыны сұйылту</w:t>
            </w:r>
            <w:r w:rsidR="00072D01" w:rsidRPr="00B429FD">
              <w:rPr>
                <w:rFonts w:ascii="Times New Roman" w:hAnsi="Times New Roman" w:cs="Times New Roman"/>
                <w:sz w:val="24"/>
                <w:szCs w:val="24"/>
                <w:lang w:val="kk-KZ"/>
              </w:rPr>
              <w:t xml:space="preserve"> </w:t>
            </w:r>
            <w:r w:rsidRPr="00B429FD">
              <w:rPr>
                <w:rFonts w:ascii="Times New Roman" w:hAnsi="Times New Roman" w:cs="Times New Roman"/>
                <w:sz w:val="24"/>
                <w:szCs w:val="24"/>
                <w:lang w:val="kk-KZ"/>
              </w:rPr>
              <w:t>күні мен уақыты (жолдар бойынша бөлек көрсет</w:t>
            </w:r>
            <w:r w:rsidR="00072D01" w:rsidRPr="00B429FD">
              <w:rPr>
                <w:rFonts w:ascii="Times New Roman" w:hAnsi="Times New Roman" w:cs="Times New Roman"/>
                <w:sz w:val="24"/>
                <w:szCs w:val="24"/>
                <w:lang w:val="kk-KZ"/>
              </w:rPr>
              <w:t>у</w:t>
            </w:r>
            <w:r w:rsidRPr="00B429FD">
              <w:rPr>
                <w:rFonts w:ascii="Times New Roman" w:hAnsi="Times New Roman" w:cs="Times New Roman"/>
                <w:sz w:val="24"/>
                <w:szCs w:val="24"/>
                <w:lang w:val="kk-KZ"/>
              </w:rPr>
              <w:t>)</w:t>
            </w:r>
          </w:p>
        </w:tc>
        <w:tc>
          <w:tcPr>
            <w:tcW w:w="1701" w:type="dxa"/>
          </w:tcPr>
          <w:p w14:paraId="7A74657E" w14:textId="3E27187F" w:rsidR="0020759B" w:rsidRPr="00B429FD" w:rsidRDefault="00E16AA0" w:rsidP="00E16AA0">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Сұйылтылған құтының саны</w:t>
            </w:r>
          </w:p>
        </w:tc>
        <w:tc>
          <w:tcPr>
            <w:tcW w:w="1701" w:type="dxa"/>
          </w:tcPr>
          <w:p w14:paraId="1DCB6D78" w14:textId="7713A45E" w:rsidR="0020759B" w:rsidRPr="00B429FD" w:rsidRDefault="00E16AA0" w:rsidP="00E16AA0">
            <w:pPr>
              <w:jc w:val="both"/>
              <w:rPr>
                <w:rFonts w:ascii="Times New Roman" w:hAnsi="Times New Roman" w:cs="Times New Roman"/>
                <w:sz w:val="24"/>
                <w:szCs w:val="24"/>
                <w:lang w:val="kk-KZ"/>
              </w:rPr>
            </w:pPr>
            <w:r w:rsidRPr="00B429FD">
              <w:rPr>
                <w:rFonts w:ascii="Times New Roman" w:hAnsi="Times New Roman" w:cs="Times New Roman"/>
                <w:sz w:val="24"/>
                <w:szCs w:val="24"/>
                <w:lang w:val="kk-KZ"/>
              </w:rPr>
              <w:t>Құтыны пайдалану уақыты (сұйылту сәтінен бастап 6 сағатқа дейін)</w:t>
            </w:r>
          </w:p>
        </w:tc>
        <w:tc>
          <w:tcPr>
            <w:tcW w:w="1275" w:type="dxa"/>
            <w:vMerge/>
          </w:tcPr>
          <w:p w14:paraId="20335BC7" w14:textId="77777777" w:rsidR="0020759B" w:rsidRPr="00B429FD" w:rsidRDefault="0020759B" w:rsidP="00F754CE">
            <w:pPr>
              <w:ind w:firstLine="709"/>
              <w:jc w:val="both"/>
              <w:rPr>
                <w:rFonts w:ascii="Times New Roman" w:hAnsi="Times New Roman" w:cs="Times New Roman"/>
                <w:sz w:val="24"/>
                <w:szCs w:val="24"/>
                <w:lang w:val="kk-KZ"/>
              </w:rPr>
            </w:pPr>
          </w:p>
        </w:tc>
      </w:tr>
      <w:tr w:rsidR="0020759B" w:rsidRPr="00B56360" w14:paraId="78F4FB8F" w14:textId="77777777" w:rsidTr="0020759B">
        <w:tc>
          <w:tcPr>
            <w:tcW w:w="1555" w:type="dxa"/>
          </w:tcPr>
          <w:p w14:paraId="64123640" w14:textId="04483D0D" w:rsidR="0020759B" w:rsidRPr="00B429FD" w:rsidRDefault="0020759B" w:rsidP="00E16AA0">
            <w:pPr>
              <w:jc w:val="both"/>
              <w:rPr>
                <w:rFonts w:ascii="Times New Roman" w:hAnsi="Times New Roman" w:cs="Times New Roman"/>
                <w:sz w:val="24"/>
                <w:szCs w:val="24"/>
                <w:lang w:val="kk-KZ"/>
              </w:rPr>
            </w:pPr>
          </w:p>
        </w:tc>
        <w:tc>
          <w:tcPr>
            <w:tcW w:w="1275" w:type="dxa"/>
          </w:tcPr>
          <w:p w14:paraId="29B81948" w14:textId="4A10DF02" w:rsidR="0020759B" w:rsidRPr="00B429FD" w:rsidRDefault="0020759B" w:rsidP="00E16AA0">
            <w:pPr>
              <w:jc w:val="both"/>
              <w:rPr>
                <w:rFonts w:ascii="Times New Roman" w:hAnsi="Times New Roman" w:cs="Times New Roman"/>
                <w:sz w:val="24"/>
                <w:szCs w:val="24"/>
                <w:lang w:val="kk-KZ"/>
              </w:rPr>
            </w:pPr>
          </w:p>
        </w:tc>
        <w:tc>
          <w:tcPr>
            <w:tcW w:w="1560" w:type="dxa"/>
          </w:tcPr>
          <w:p w14:paraId="16AEA571" w14:textId="21E46184" w:rsidR="0020759B" w:rsidRPr="00B429FD" w:rsidRDefault="0020759B" w:rsidP="00E16AA0">
            <w:pPr>
              <w:jc w:val="both"/>
              <w:rPr>
                <w:rFonts w:ascii="Times New Roman" w:hAnsi="Times New Roman" w:cs="Times New Roman"/>
                <w:sz w:val="24"/>
                <w:szCs w:val="24"/>
                <w:lang w:val="kk-KZ"/>
              </w:rPr>
            </w:pPr>
          </w:p>
        </w:tc>
        <w:tc>
          <w:tcPr>
            <w:tcW w:w="1417" w:type="dxa"/>
          </w:tcPr>
          <w:p w14:paraId="450DA210" w14:textId="0A956F88" w:rsidR="0020759B" w:rsidRPr="00B429FD" w:rsidRDefault="0020759B" w:rsidP="00E16AA0">
            <w:pPr>
              <w:jc w:val="both"/>
              <w:rPr>
                <w:rFonts w:ascii="Times New Roman" w:hAnsi="Times New Roman" w:cs="Times New Roman"/>
                <w:sz w:val="24"/>
                <w:szCs w:val="24"/>
                <w:lang w:val="kk-KZ"/>
              </w:rPr>
            </w:pPr>
          </w:p>
        </w:tc>
        <w:tc>
          <w:tcPr>
            <w:tcW w:w="1559" w:type="dxa"/>
          </w:tcPr>
          <w:p w14:paraId="370F1AA0" w14:textId="128EC7D8" w:rsidR="0020759B" w:rsidRPr="00B429FD" w:rsidRDefault="0020759B" w:rsidP="00E16AA0">
            <w:pPr>
              <w:jc w:val="both"/>
              <w:rPr>
                <w:rFonts w:ascii="Times New Roman" w:hAnsi="Times New Roman" w:cs="Times New Roman"/>
                <w:sz w:val="24"/>
                <w:szCs w:val="24"/>
                <w:lang w:val="kk-KZ"/>
              </w:rPr>
            </w:pPr>
          </w:p>
        </w:tc>
        <w:tc>
          <w:tcPr>
            <w:tcW w:w="1701" w:type="dxa"/>
          </w:tcPr>
          <w:p w14:paraId="597D4BA8" w14:textId="76E6E291" w:rsidR="0020759B" w:rsidRPr="00B429FD" w:rsidRDefault="0020759B" w:rsidP="00E16AA0">
            <w:pPr>
              <w:jc w:val="both"/>
              <w:rPr>
                <w:rFonts w:ascii="Times New Roman" w:hAnsi="Times New Roman" w:cs="Times New Roman"/>
                <w:sz w:val="24"/>
                <w:szCs w:val="24"/>
                <w:lang w:val="kk-KZ"/>
              </w:rPr>
            </w:pPr>
          </w:p>
        </w:tc>
        <w:tc>
          <w:tcPr>
            <w:tcW w:w="1560" w:type="dxa"/>
          </w:tcPr>
          <w:p w14:paraId="36CC5C93" w14:textId="00E89D4A" w:rsidR="0020759B" w:rsidRPr="00B429FD" w:rsidRDefault="0020759B" w:rsidP="00E16AA0">
            <w:pPr>
              <w:jc w:val="both"/>
              <w:rPr>
                <w:rFonts w:ascii="Times New Roman" w:hAnsi="Times New Roman" w:cs="Times New Roman"/>
                <w:sz w:val="24"/>
                <w:szCs w:val="24"/>
                <w:lang w:val="kk-KZ"/>
              </w:rPr>
            </w:pPr>
          </w:p>
        </w:tc>
        <w:tc>
          <w:tcPr>
            <w:tcW w:w="1701" w:type="dxa"/>
          </w:tcPr>
          <w:p w14:paraId="5908467F" w14:textId="4B5B195B" w:rsidR="0020759B" w:rsidRPr="00B429FD" w:rsidRDefault="0020759B" w:rsidP="00F754CE">
            <w:pPr>
              <w:ind w:firstLine="709"/>
              <w:jc w:val="both"/>
              <w:rPr>
                <w:rFonts w:ascii="Times New Roman" w:hAnsi="Times New Roman" w:cs="Times New Roman"/>
                <w:sz w:val="24"/>
                <w:szCs w:val="24"/>
                <w:lang w:val="kk-KZ"/>
              </w:rPr>
            </w:pPr>
          </w:p>
        </w:tc>
        <w:tc>
          <w:tcPr>
            <w:tcW w:w="1701" w:type="dxa"/>
          </w:tcPr>
          <w:p w14:paraId="2D8560D6" w14:textId="407E60F9" w:rsidR="0020759B" w:rsidRPr="00B429FD" w:rsidRDefault="0020759B" w:rsidP="00E16AA0">
            <w:pPr>
              <w:jc w:val="both"/>
              <w:rPr>
                <w:rFonts w:ascii="Times New Roman" w:hAnsi="Times New Roman" w:cs="Times New Roman"/>
                <w:sz w:val="24"/>
                <w:szCs w:val="24"/>
                <w:lang w:val="kk-KZ"/>
              </w:rPr>
            </w:pPr>
          </w:p>
        </w:tc>
        <w:tc>
          <w:tcPr>
            <w:tcW w:w="1275" w:type="dxa"/>
          </w:tcPr>
          <w:p w14:paraId="70E0BE64" w14:textId="77777777" w:rsidR="0020759B" w:rsidRPr="00B429FD" w:rsidRDefault="0020759B" w:rsidP="00F754CE">
            <w:pPr>
              <w:ind w:firstLine="709"/>
              <w:jc w:val="both"/>
              <w:rPr>
                <w:rFonts w:ascii="Times New Roman" w:hAnsi="Times New Roman" w:cs="Times New Roman"/>
                <w:sz w:val="24"/>
                <w:szCs w:val="24"/>
                <w:lang w:val="kk-KZ"/>
              </w:rPr>
            </w:pPr>
          </w:p>
        </w:tc>
      </w:tr>
      <w:tr w:rsidR="0020759B" w:rsidRPr="00B56360" w14:paraId="02407D11" w14:textId="77777777" w:rsidTr="0020759B">
        <w:tc>
          <w:tcPr>
            <w:tcW w:w="1555" w:type="dxa"/>
          </w:tcPr>
          <w:p w14:paraId="69639941" w14:textId="77777777" w:rsidR="0020759B" w:rsidRPr="00B429FD" w:rsidRDefault="0020759B" w:rsidP="00F754CE">
            <w:pPr>
              <w:ind w:firstLine="709"/>
              <w:jc w:val="both"/>
              <w:rPr>
                <w:rFonts w:ascii="Times New Roman" w:hAnsi="Times New Roman" w:cs="Times New Roman"/>
                <w:sz w:val="24"/>
                <w:szCs w:val="24"/>
                <w:lang w:val="kk-KZ"/>
              </w:rPr>
            </w:pPr>
          </w:p>
        </w:tc>
        <w:tc>
          <w:tcPr>
            <w:tcW w:w="1275" w:type="dxa"/>
          </w:tcPr>
          <w:p w14:paraId="2CFB39A4" w14:textId="77777777" w:rsidR="0020759B" w:rsidRPr="00B429FD" w:rsidRDefault="0020759B" w:rsidP="00F754CE">
            <w:pPr>
              <w:ind w:firstLine="709"/>
              <w:jc w:val="both"/>
              <w:rPr>
                <w:rFonts w:ascii="Times New Roman" w:hAnsi="Times New Roman" w:cs="Times New Roman"/>
                <w:sz w:val="24"/>
                <w:szCs w:val="24"/>
                <w:lang w:val="kk-KZ"/>
              </w:rPr>
            </w:pPr>
          </w:p>
        </w:tc>
        <w:tc>
          <w:tcPr>
            <w:tcW w:w="1560" w:type="dxa"/>
          </w:tcPr>
          <w:p w14:paraId="3CDF190D" w14:textId="77777777" w:rsidR="0020759B" w:rsidRPr="00B429FD" w:rsidRDefault="0020759B" w:rsidP="00F754CE">
            <w:pPr>
              <w:ind w:firstLine="709"/>
              <w:jc w:val="both"/>
              <w:rPr>
                <w:rFonts w:ascii="Times New Roman" w:hAnsi="Times New Roman" w:cs="Times New Roman"/>
                <w:sz w:val="24"/>
                <w:szCs w:val="24"/>
                <w:lang w:val="kk-KZ"/>
              </w:rPr>
            </w:pPr>
          </w:p>
        </w:tc>
        <w:tc>
          <w:tcPr>
            <w:tcW w:w="1417" w:type="dxa"/>
          </w:tcPr>
          <w:p w14:paraId="55D0E4B5" w14:textId="77777777" w:rsidR="0020759B" w:rsidRPr="00B429FD" w:rsidRDefault="0020759B" w:rsidP="00F754CE">
            <w:pPr>
              <w:ind w:firstLine="709"/>
              <w:jc w:val="both"/>
              <w:rPr>
                <w:rFonts w:ascii="Times New Roman" w:hAnsi="Times New Roman" w:cs="Times New Roman"/>
                <w:sz w:val="24"/>
                <w:szCs w:val="24"/>
                <w:lang w:val="kk-KZ"/>
              </w:rPr>
            </w:pPr>
          </w:p>
        </w:tc>
        <w:tc>
          <w:tcPr>
            <w:tcW w:w="1559" w:type="dxa"/>
          </w:tcPr>
          <w:p w14:paraId="49E2DD8D" w14:textId="77777777" w:rsidR="0020759B" w:rsidRPr="00B429FD" w:rsidRDefault="0020759B" w:rsidP="00F754CE">
            <w:pPr>
              <w:ind w:firstLine="709"/>
              <w:jc w:val="both"/>
              <w:rPr>
                <w:rFonts w:ascii="Times New Roman" w:hAnsi="Times New Roman" w:cs="Times New Roman"/>
                <w:sz w:val="24"/>
                <w:szCs w:val="24"/>
                <w:lang w:val="kk-KZ"/>
              </w:rPr>
            </w:pPr>
          </w:p>
        </w:tc>
        <w:tc>
          <w:tcPr>
            <w:tcW w:w="1701" w:type="dxa"/>
          </w:tcPr>
          <w:p w14:paraId="1F5A5659" w14:textId="77777777" w:rsidR="0020759B" w:rsidRPr="00B429FD" w:rsidRDefault="0020759B" w:rsidP="00F754CE">
            <w:pPr>
              <w:ind w:firstLine="709"/>
              <w:jc w:val="both"/>
              <w:rPr>
                <w:rFonts w:ascii="Times New Roman" w:hAnsi="Times New Roman" w:cs="Times New Roman"/>
                <w:sz w:val="24"/>
                <w:szCs w:val="24"/>
                <w:lang w:val="kk-KZ"/>
              </w:rPr>
            </w:pPr>
          </w:p>
        </w:tc>
        <w:tc>
          <w:tcPr>
            <w:tcW w:w="1560" w:type="dxa"/>
          </w:tcPr>
          <w:p w14:paraId="67AF4BED" w14:textId="0FBB31C8" w:rsidR="0020759B" w:rsidRPr="00B429FD" w:rsidRDefault="0020759B" w:rsidP="00E16AA0">
            <w:pPr>
              <w:jc w:val="both"/>
              <w:rPr>
                <w:rFonts w:ascii="Times New Roman" w:hAnsi="Times New Roman" w:cs="Times New Roman"/>
                <w:sz w:val="24"/>
                <w:szCs w:val="24"/>
                <w:lang w:val="kk-KZ"/>
              </w:rPr>
            </w:pPr>
          </w:p>
        </w:tc>
        <w:tc>
          <w:tcPr>
            <w:tcW w:w="1701" w:type="dxa"/>
          </w:tcPr>
          <w:p w14:paraId="4B00BAC2" w14:textId="6118CE9C" w:rsidR="0020759B" w:rsidRPr="00B429FD" w:rsidRDefault="0020759B" w:rsidP="00F754CE">
            <w:pPr>
              <w:ind w:firstLine="709"/>
              <w:jc w:val="both"/>
              <w:rPr>
                <w:rFonts w:ascii="Times New Roman" w:hAnsi="Times New Roman" w:cs="Times New Roman"/>
                <w:sz w:val="24"/>
                <w:szCs w:val="24"/>
                <w:lang w:val="kk-KZ"/>
              </w:rPr>
            </w:pPr>
          </w:p>
        </w:tc>
        <w:tc>
          <w:tcPr>
            <w:tcW w:w="1701" w:type="dxa"/>
          </w:tcPr>
          <w:p w14:paraId="76098162" w14:textId="517DC5C4" w:rsidR="0020759B" w:rsidRPr="00B429FD" w:rsidRDefault="0020759B" w:rsidP="00E16AA0">
            <w:pPr>
              <w:jc w:val="both"/>
              <w:rPr>
                <w:rFonts w:ascii="Times New Roman" w:hAnsi="Times New Roman" w:cs="Times New Roman"/>
                <w:sz w:val="24"/>
                <w:szCs w:val="24"/>
                <w:lang w:val="kk-KZ"/>
              </w:rPr>
            </w:pPr>
          </w:p>
        </w:tc>
        <w:tc>
          <w:tcPr>
            <w:tcW w:w="1275" w:type="dxa"/>
          </w:tcPr>
          <w:p w14:paraId="65B595CB" w14:textId="77777777" w:rsidR="0020759B" w:rsidRPr="00B429FD" w:rsidRDefault="0020759B" w:rsidP="00F754CE">
            <w:pPr>
              <w:ind w:firstLine="709"/>
              <w:jc w:val="both"/>
              <w:rPr>
                <w:rFonts w:ascii="Times New Roman" w:hAnsi="Times New Roman" w:cs="Times New Roman"/>
                <w:sz w:val="24"/>
                <w:szCs w:val="24"/>
                <w:lang w:val="kk-KZ"/>
              </w:rPr>
            </w:pPr>
          </w:p>
        </w:tc>
      </w:tr>
      <w:tr w:rsidR="00002380" w:rsidRPr="00B56360" w14:paraId="37574825" w14:textId="77777777" w:rsidTr="0020759B">
        <w:tc>
          <w:tcPr>
            <w:tcW w:w="1555" w:type="dxa"/>
          </w:tcPr>
          <w:p w14:paraId="7F0AB35D" w14:textId="77777777" w:rsidR="00002380" w:rsidRPr="00B429FD" w:rsidRDefault="00002380" w:rsidP="00F754CE">
            <w:pPr>
              <w:ind w:firstLine="709"/>
              <w:jc w:val="both"/>
              <w:rPr>
                <w:rFonts w:ascii="Times New Roman" w:hAnsi="Times New Roman" w:cs="Times New Roman"/>
                <w:sz w:val="24"/>
                <w:szCs w:val="24"/>
                <w:lang w:val="kk-KZ"/>
              </w:rPr>
            </w:pPr>
          </w:p>
        </w:tc>
        <w:tc>
          <w:tcPr>
            <w:tcW w:w="1275" w:type="dxa"/>
          </w:tcPr>
          <w:p w14:paraId="588FEDD9" w14:textId="77777777" w:rsidR="00002380" w:rsidRPr="00B429FD" w:rsidRDefault="00002380" w:rsidP="00F754CE">
            <w:pPr>
              <w:ind w:firstLine="709"/>
              <w:jc w:val="both"/>
              <w:rPr>
                <w:rFonts w:ascii="Times New Roman" w:hAnsi="Times New Roman" w:cs="Times New Roman"/>
                <w:sz w:val="24"/>
                <w:szCs w:val="24"/>
                <w:lang w:val="kk-KZ"/>
              </w:rPr>
            </w:pPr>
          </w:p>
        </w:tc>
        <w:tc>
          <w:tcPr>
            <w:tcW w:w="1560" w:type="dxa"/>
          </w:tcPr>
          <w:p w14:paraId="24A4805D" w14:textId="77777777" w:rsidR="00002380" w:rsidRPr="00B429FD" w:rsidRDefault="00002380" w:rsidP="00F754CE">
            <w:pPr>
              <w:ind w:firstLine="709"/>
              <w:jc w:val="both"/>
              <w:rPr>
                <w:rFonts w:ascii="Times New Roman" w:hAnsi="Times New Roman" w:cs="Times New Roman"/>
                <w:sz w:val="24"/>
                <w:szCs w:val="24"/>
                <w:lang w:val="kk-KZ"/>
              </w:rPr>
            </w:pPr>
          </w:p>
        </w:tc>
        <w:tc>
          <w:tcPr>
            <w:tcW w:w="1417" w:type="dxa"/>
          </w:tcPr>
          <w:p w14:paraId="55DD4427" w14:textId="77777777" w:rsidR="00002380" w:rsidRPr="00B429FD" w:rsidRDefault="00002380" w:rsidP="00F754CE">
            <w:pPr>
              <w:ind w:firstLine="709"/>
              <w:jc w:val="both"/>
              <w:rPr>
                <w:rFonts w:ascii="Times New Roman" w:hAnsi="Times New Roman" w:cs="Times New Roman"/>
                <w:sz w:val="24"/>
                <w:szCs w:val="24"/>
                <w:lang w:val="kk-KZ"/>
              </w:rPr>
            </w:pPr>
          </w:p>
        </w:tc>
        <w:tc>
          <w:tcPr>
            <w:tcW w:w="1559" w:type="dxa"/>
          </w:tcPr>
          <w:p w14:paraId="248C7A3D" w14:textId="77777777" w:rsidR="00002380" w:rsidRPr="00B429FD" w:rsidRDefault="00002380" w:rsidP="00F754CE">
            <w:pPr>
              <w:ind w:firstLine="709"/>
              <w:jc w:val="both"/>
              <w:rPr>
                <w:rFonts w:ascii="Times New Roman" w:hAnsi="Times New Roman" w:cs="Times New Roman"/>
                <w:sz w:val="24"/>
                <w:szCs w:val="24"/>
                <w:lang w:val="kk-KZ"/>
              </w:rPr>
            </w:pPr>
          </w:p>
        </w:tc>
        <w:tc>
          <w:tcPr>
            <w:tcW w:w="1701" w:type="dxa"/>
          </w:tcPr>
          <w:p w14:paraId="3C3A497B" w14:textId="77777777" w:rsidR="00002380" w:rsidRPr="00B429FD" w:rsidRDefault="00002380" w:rsidP="00F754CE">
            <w:pPr>
              <w:ind w:firstLine="709"/>
              <w:jc w:val="both"/>
              <w:rPr>
                <w:rFonts w:ascii="Times New Roman" w:hAnsi="Times New Roman" w:cs="Times New Roman"/>
                <w:sz w:val="24"/>
                <w:szCs w:val="24"/>
                <w:lang w:val="kk-KZ"/>
              </w:rPr>
            </w:pPr>
          </w:p>
        </w:tc>
        <w:tc>
          <w:tcPr>
            <w:tcW w:w="1560" w:type="dxa"/>
          </w:tcPr>
          <w:p w14:paraId="2321CCED" w14:textId="77777777" w:rsidR="00002380" w:rsidRPr="00B429FD" w:rsidRDefault="00002380" w:rsidP="00F754CE">
            <w:pPr>
              <w:ind w:firstLine="709"/>
              <w:jc w:val="both"/>
              <w:rPr>
                <w:rFonts w:ascii="Times New Roman" w:hAnsi="Times New Roman" w:cs="Times New Roman"/>
                <w:sz w:val="24"/>
                <w:szCs w:val="24"/>
                <w:lang w:val="kk-KZ"/>
              </w:rPr>
            </w:pPr>
          </w:p>
        </w:tc>
        <w:tc>
          <w:tcPr>
            <w:tcW w:w="1701" w:type="dxa"/>
          </w:tcPr>
          <w:p w14:paraId="62BF6062" w14:textId="77777777" w:rsidR="00002380" w:rsidRPr="00B429FD" w:rsidRDefault="00002380" w:rsidP="00F754CE">
            <w:pPr>
              <w:ind w:firstLine="709"/>
              <w:jc w:val="both"/>
              <w:rPr>
                <w:rFonts w:ascii="Times New Roman" w:hAnsi="Times New Roman" w:cs="Times New Roman"/>
                <w:sz w:val="24"/>
                <w:szCs w:val="24"/>
                <w:lang w:val="kk-KZ"/>
              </w:rPr>
            </w:pPr>
          </w:p>
        </w:tc>
        <w:tc>
          <w:tcPr>
            <w:tcW w:w="1701" w:type="dxa"/>
          </w:tcPr>
          <w:p w14:paraId="62E189F5" w14:textId="77777777" w:rsidR="00002380" w:rsidRPr="00B429FD" w:rsidRDefault="00002380" w:rsidP="00F754CE">
            <w:pPr>
              <w:ind w:firstLine="709"/>
              <w:jc w:val="both"/>
              <w:rPr>
                <w:rFonts w:ascii="Times New Roman" w:hAnsi="Times New Roman" w:cs="Times New Roman"/>
                <w:sz w:val="24"/>
                <w:szCs w:val="24"/>
                <w:lang w:val="kk-KZ"/>
              </w:rPr>
            </w:pPr>
          </w:p>
        </w:tc>
        <w:tc>
          <w:tcPr>
            <w:tcW w:w="1275" w:type="dxa"/>
          </w:tcPr>
          <w:p w14:paraId="01766D99" w14:textId="1B7189D8" w:rsidR="00002380" w:rsidRPr="00B429FD" w:rsidRDefault="00002380" w:rsidP="00E16AA0">
            <w:pPr>
              <w:jc w:val="both"/>
              <w:rPr>
                <w:rFonts w:ascii="Times New Roman" w:hAnsi="Times New Roman" w:cs="Times New Roman"/>
                <w:color w:val="FF0000"/>
                <w:sz w:val="24"/>
                <w:szCs w:val="24"/>
                <w:lang w:val="kk-KZ"/>
              </w:rPr>
            </w:pPr>
          </w:p>
        </w:tc>
      </w:tr>
      <w:tr w:rsidR="00357734" w:rsidRPr="00B56360" w14:paraId="7E4650E6" w14:textId="77777777" w:rsidTr="0020759B">
        <w:tc>
          <w:tcPr>
            <w:tcW w:w="1555" w:type="dxa"/>
          </w:tcPr>
          <w:p w14:paraId="2A778AD0" w14:textId="77777777" w:rsidR="00357734" w:rsidRPr="00B429FD" w:rsidRDefault="00357734" w:rsidP="00F754CE">
            <w:pPr>
              <w:ind w:firstLine="709"/>
              <w:jc w:val="both"/>
              <w:rPr>
                <w:rFonts w:ascii="Times New Roman" w:hAnsi="Times New Roman" w:cs="Times New Roman"/>
                <w:sz w:val="24"/>
                <w:szCs w:val="24"/>
                <w:lang w:val="kk-KZ"/>
              </w:rPr>
            </w:pPr>
          </w:p>
        </w:tc>
        <w:tc>
          <w:tcPr>
            <w:tcW w:w="1275" w:type="dxa"/>
          </w:tcPr>
          <w:p w14:paraId="4715048F" w14:textId="77777777" w:rsidR="00357734" w:rsidRPr="00B429FD" w:rsidRDefault="00357734" w:rsidP="00F754CE">
            <w:pPr>
              <w:ind w:firstLine="709"/>
              <w:jc w:val="both"/>
              <w:rPr>
                <w:rFonts w:ascii="Times New Roman" w:hAnsi="Times New Roman" w:cs="Times New Roman"/>
                <w:sz w:val="24"/>
                <w:szCs w:val="24"/>
                <w:lang w:val="kk-KZ"/>
              </w:rPr>
            </w:pPr>
          </w:p>
        </w:tc>
        <w:tc>
          <w:tcPr>
            <w:tcW w:w="1560" w:type="dxa"/>
          </w:tcPr>
          <w:p w14:paraId="0C5CC83B" w14:textId="77777777" w:rsidR="00357734" w:rsidRPr="00B429FD" w:rsidRDefault="00357734" w:rsidP="00F754CE">
            <w:pPr>
              <w:ind w:firstLine="709"/>
              <w:jc w:val="both"/>
              <w:rPr>
                <w:rFonts w:ascii="Times New Roman" w:hAnsi="Times New Roman" w:cs="Times New Roman"/>
                <w:sz w:val="24"/>
                <w:szCs w:val="24"/>
                <w:lang w:val="kk-KZ"/>
              </w:rPr>
            </w:pPr>
          </w:p>
        </w:tc>
        <w:tc>
          <w:tcPr>
            <w:tcW w:w="1417" w:type="dxa"/>
          </w:tcPr>
          <w:p w14:paraId="5E7A3096" w14:textId="77777777" w:rsidR="00357734" w:rsidRPr="00B429FD" w:rsidRDefault="00357734" w:rsidP="00F754CE">
            <w:pPr>
              <w:ind w:firstLine="709"/>
              <w:jc w:val="both"/>
              <w:rPr>
                <w:rFonts w:ascii="Times New Roman" w:hAnsi="Times New Roman" w:cs="Times New Roman"/>
                <w:sz w:val="24"/>
                <w:szCs w:val="24"/>
                <w:lang w:val="kk-KZ"/>
              </w:rPr>
            </w:pPr>
          </w:p>
        </w:tc>
        <w:tc>
          <w:tcPr>
            <w:tcW w:w="1559" w:type="dxa"/>
          </w:tcPr>
          <w:p w14:paraId="10A6CA54" w14:textId="228E599F" w:rsidR="00357734" w:rsidRPr="00B429FD" w:rsidRDefault="00357734" w:rsidP="00E16AA0">
            <w:pPr>
              <w:jc w:val="both"/>
              <w:rPr>
                <w:rFonts w:ascii="Times New Roman" w:hAnsi="Times New Roman" w:cs="Times New Roman"/>
                <w:sz w:val="24"/>
                <w:szCs w:val="24"/>
                <w:lang w:val="kk-KZ"/>
              </w:rPr>
            </w:pPr>
          </w:p>
        </w:tc>
        <w:tc>
          <w:tcPr>
            <w:tcW w:w="1701" w:type="dxa"/>
          </w:tcPr>
          <w:p w14:paraId="69ACB834" w14:textId="5B107CBE" w:rsidR="00357734" w:rsidRPr="00B429FD" w:rsidRDefault="00357734" w:rsidP="00E16AA0">
            <w:pPr>
              <w:jc w:val="both"/>
              <w:rPr>
                <w:rFonts w:ascii="Times New Roman" w:hAnsi="Times New Roman" w:cs="Times New Roman"/>
                <w:sz w:val="24"/>
                <w:szCs w:val="24"/>
                <w:lang w:val="kk-KZ"/>
              </w:rPr>
            </w:pPr>
          </w:p>
        </w:tc>
        <w:tc>
          <w:tcPr>
            <w:tcW w:w="1560" w:type="dxa"/>
          </w:tcPr>
          <w:p w14:paraId="22238BDE" w14:textId="5487067B" w:rsidR="00357734" w:rsidRPr="00B429FD" w:rsidRDefault="00357734" w:rsidP="00E16AA0">
            <w:pPr>
              <w:jc w:val="both"/>
              <w:rPr>
                <w:rFonts w:ascii="Times New Roman" w:hAnsi="Times New Roman" w:cs="Times New Roman"/>
                <w:sz w:val="24"/>
                <w:szCs w:val="24"/>
                <w:lang w:val="kk-KZ"/>
              </w:rPr>
            </w:pPr>
          </w:p>
        </w:tc>
        <w:tc>
          <w:tcPr>
            <w:tcW w:w="1701" w:type="dxa"/>
          </w:tcPr>
          <w:p w14:paraId="48B9897B" w14:textId="420F0030" w:rsidR="00357734" w:rsidRPr="00B429FD" w:rsidRDefault="00357734" w:rsidP="00F754CE">
            <w:pPr>
              <w:ind w:firstLine="709"/>
              <w:jc w:val="both"/>
              <w:rPr>
                <w:rFonts w:ascii="Times New Roman" w:hAnsi="Times New Roman" w:cs="Times New Roman"/>
                <w:sz w:val="24"/>
                <w:szCs w:val="24"/>
                <w:lang w:val="kk-KZ"/>
              </w:rPr>
            </w:pPr>
          </w:p>
        </w:tc>
        <w:tc>
          <w:tcPr>
            <w:tcW w:w="1701" w:type="dxa"/>
          </w:tcPr>
          <w:p w14:paraId="10DC189D" w14:textId="6DC1E22E" w:rsidR="00357734" w:rsidRPr="00B429FD" w:rsidRDefault="00357734" w:rsidP="00E16AA0">
            <w:pPr>
              <w:jc w:val="both"/>
              <w:rPr>
                <w:rFonts w:ascii="Times New Roman" w:hAnsi="Times New Roman" w:cs="Times New Roman"/>
                <w:sz w:val="24"/>
                <w:szCs w:val="24"/>
                <w:lang w:val="kk-KZ"/>
              </w:rPr>
            </w:pPr>
          </w:p>
        </w:tc>
        <w:tc>
          <w:tcPr>
            <w:tcW w:w="1275" w:type="dxa"/>
          </w:tcPr>
          <w:p w14:paraId="66A90C36" w14:textId="77777777" w:rsidR="00357734" w:rsidRPr="00B429FD" w:rsidRDefault="00357734" w:rsidP="00F754CE">
            <w:pPr>
              <w:ind w:firstLine="709"/>
              <w:jc w:val="both"/>
              <w:rPr>
                <w:rFonts w:ascii="Times New Roman" w:hAnsi="Times New Roman" w:cs="Times New Roman"/>
                <w:color w:val="FF0000"/>
                <w:sz w:val="24"/>
                <w:szCs w:val="24"/>
                <w:lang w:val="kk-KZ"/>
              </w:rPr>
            </w:pPr>
          </w:p>
        </w:tc>
      </w:tr>
    </w:tbl>
    <w:p w14:paraId="637D086B" w14:textId="77777777" w:rsidR="00313EE7" w:rsidRPr="00953A62" w:rsidRDefault="00313EE7" w:rsidP="00433201">
      <w:pPr>
        <w:shd w:val="clear" w:color="auto" w:fill="FFFFFF"/>
        <w:spacing w:after="0"/>
        <w:jc w:val="both"/>
        <w:rPr>
          <w:rFonts w:ascii="Times New Roman" w:hAnsi="Times New Roman"/>
          <w:sz w:val="24"/>
          <w:szCs w:val="24"/>
          <w:lang w:val="kk-KZ"/>
        </w:rPr>
      </w:pPr>
    </w:p>
    <w:sectPr w:rsidR="00313EE7" w:rsidRPr="00953A62" w:rsidSect="00AA26DC">
      <w:pgSz w:w="16838" w:h="11906" w:orient="landscape"/>
      <w:pgMar w:top="851" w:right="1134" w:bottom="1701" w:left="1134" w:header="709" w:footer="709" w:gutter="0"/>
      <w:cols w:space="708"/>
      <w:titlePg/>
      <w:docGrid w:linePitch="360"/>
    </w:sectPr>
    <w:p w:rsidR="00356DEA" w:rsidRDefault="00356DEA">
      <w:pPr>
        <w:rPr>
          <w:lang w:val="en-US"/>
        </w:rPr>
      </w:pP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Согласовано</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20.10.2021 18:54 Азимбаева Нуршай Юсунтаевна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20.10.2021 19:05 Ахметова Зауре Далеловна</w:t>
      </w:r>
    </w:p>
    <w:p>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20.10.2021 19:07 Естекова Гульмира Абдигалиевна</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20.10.2021 19:08 Есмагамбетова Айжан Серикбаевна</w:t>
      </w:r>
    </w:p>
    <w:p>
      <w:pPr>
        <w:spacing w:after="0"/>
        <w:b/>
        <w:rPr>
          <w:rFonts w:ascii="Times New Roman" w:eastAsia="Times New Roman" w:hAnsi="Times New Roman" w:cs="Times New Roman"/>
          <w:lang w:eastAsia="ru-RU"/>
        </w:rPr>
      </w:pPr>
      <w:r>
        <w:rPr>
          <w:rFonts w:ascii="Times New Roman" w:eastAsia="Times New Roman" w:hAnsi="Times New Roman" w:cs="Times New Roman"/>
          <w:lang w:eastAsia="ru-RU"/>
          <w:b/>
        </w:rPr>
        <w:t>Подписано</w:t>
      </w:r>
    </w:p>
    <w:p>
      <w:pPr>
        <w:rPr>
          <w:rFonts w:ascii="Times New Roman" w:eastAsia="Times New Roman" w:hAnsi="Times New Roman" w:cs="Times New Roman"/>
          <w:lang w:eastAsia="ru-RU"/>
        </w:rPr>
      </w:pPr>
      <w:r>
        <w:rPr>
          <w:rFonts w:ascii="Times New Roman" w:eastAsia="Times New Roman" w:hAnsi="Times New Roman" w:cs="Times New Roman"/>
          <w:lang w:eastAsia="ru-RU"/>
        </w:rPr>
        <w:t>20.10.2021 20:28 Киясов Ерлан Ансаганович</w:t>
      </w:r>
    </w:p>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6FA96" w16cex:dateUtc="2021-10-17T13:40:00Z"/>
  <w16cex:commentExtensible w16cex:durableId="2516FC09" w16cex:dateUtc="2021-10-17T13:46:00Z"/>
  <w16cex:commentExtensible w16cex:durableId="2516FF36" w16cex:dateUtc="2021-10-17T13:59:00Z"/>
  <w16cex:commentExtensible w16cex:durableId="25170034" w16cex:dateUtc="2021-10-17T14:04:00Z"/>
  <w16cex:commentExtensible w16cex:durableId="2517028E" w16cex:dateUtc="2021-10-17T14:14:00Z"/>
  <w16cex:commentExtensible w16cex:durableId="25170370" w16cex:dateUtc="2021-10-17T14:17:00Z"/>
  <w16cex:commentExtensible w16cex:durableId="25170462" w16cex:dateUtc="2021-10-17T14:21:00Z"/>
  <w16cex:commentExtensible w16cex:durableId="251705C7" w16cex:dateUtc="2021-10-17T14:27:00Z"/>
  <w16cex:commentExtensible w16cex:durableId="25170536" w16cex:dateUtc="2021-10-17T14:25:00Z"/>
  <w16cex:commentExtensible w16cex:durableId="251706BD" w16cex:dateUtc="2021-10-17T14: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5EFD9" w14:textId="77777777" w:rsidR="007D2C4C" w:rsidRDefault="007D2C4C" w:rsidP="00890754">
      <w:pPr>
        <w:spacing w:after="0" w:line="240" w:lineRule="auto"/>
      </w:pPr>
      <w:r>
        <w:separator/>
      </w:r>
    </w:p>
  </w:endnote>
  <w:endnote w:type="continuationSeparator" w:id="0">
    <w:p w14:paraId="63D42A12" w14:textId="77777777" w:rsidR="007D2C4C" w:rsidRDefault="007D2C4C" w:rsidP="00890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20.10.2021 20:41.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38"/>
    </w:tblGrid>
    <w:tr w:rsidR="00AC16FB" w:rsidRPr="00AC16FB" w:rsidTr="00AC16FB">
      <w:trPr>
        <w:trHeight w:hRule="exact" w:val="13608"/>
      </w:trPr>
      <w:tc>
        <w:tcPr>
          <w:tcW w:w="538" w:type="dxa"/>
          <w:textDirection w:val="btLr"/>
        </w:tcPr>
        <w:p w:rsidR="00452F81" w:rsidRPr="00AC16FB" w:rsidRDefault="00452F81" w:rsidP="00AC16FB">
          <w:pPr>
            <w:pStyle w:val="a3"/>
            <w:ind w:left="113" w:right="113"/>
            <w:jc w:val="center"/>
            <w:rPr>
              <w:rFonts w:ascii="Times New Roman" w:hAnsi="Times New Roman" w:cs="Times New Roman"/>
              <w:sz w:val="14"/>
              <w:szCs w:val="14"/>
              <w:spacing w:val="0"/>
            </w:rPr>
          </w:pPr>
          <w:r w:rsidRPr="00AC16FB">
            <w:rPr>
              <w:rFonts w:ascii="Times New Roman" w:hAnsi="Times New Roman" w:cs="Times New Roman"/>
              <w:sz w:val="14"/>
              <w:szCs w:val="14"/>
              <w:spacing w:val="0"/>
            </w:rPr>
            <w:t>Дата: 20.10.2021 20:41. Копия электронного документа. Версия СЭД: Documentolog 7.4.20. Положительный результат проверки ЭЦП</w:t>
          </w:r>
          <w:bookmarkStart w:id="0" w:name="_GoBack"/>
          <w:bookmarkEnd w:id="0"/>
        </w:p>
      </w:tc>
    </w:tr>
    <w:tr w:rsidR="00AC16FB" w:rsidRPr="00AC16FB" w:rsidTr="00AC16FB">
      <w:trPr>
        <w:trHeight w:hRule="exact" w:val="1701"/>
      </w:trPr>
      <w:tc>
        <w:tcPr>
          <w:tcW w:w="538" w:type="dxa"/>
          <w:textDirection w:val="btLr"/>
        </w:tcPr>
        <w:p w:rsidR="00AC16FB" w:rsidRPr="00AC16FB" w:rsidRDefault="00AC16FB" w:rsidP="00AC16FB">
          <w:pPr>
            <w:pStyle w:val="a3"/>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8D06D" w14:textId="77777777" w:rsidR="007D2C4C" w:rsidRDefault="007D2C4C" w:rsidP="00890754">
      <w:pPr>
        <w:spacing w:after="0" w:line="240" w:lineRule="auto"/>
      </w:pPr>
      <w:r>
        <w:separator/>
      </w:r>
    </w:p>
  </w:footnote>
  <w:footnote w:type="continuationSeparator" w:id="0">
    <w:p w14:paraId="638B6D44" w14:textId="77777777" w:rsidR="007D2C4C" w:rsidRDefault="007D2C4C" w:rsidP="00890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549509"/>
      <w:docPartObj>
        <w:docPartGallery w:val="Page Numbers (Top of Page)"/>
        <w:docPartUnique/>
      </w:docPartObj>
    </w:sdtPr>
    <w:sdtEndPr/>
    <w:sdtContent>
      <w:p w14:paraId="08CD8444" w14:textId="77777777" w:rsidR="00D054E3" w:rsidRDefault="00D054E3">
        <w:pPr>
          <w:pStyle w:val="af0"/>
          <w:jc w:val="center"/>
        </w:pPr>
        <w:r>
          <w:fldChar w:fldCharType="begin"/>
        </w:r>
        <w:r>
          <w:instrText>PAGE   \* MERGEFORMAT</w:instrText>
        </w:r>
        <w:r>
          <w:fldChar w:fldCharType="separate"/>
        </w:r>
        <w:r w:rsidR="000D0B7D">
          <w:rPr>
            <w:noProof/>
          </w:rPr>
          <w:t>7</w:t>
        </w:r>
        <w:r>
          <w:rPr>
            <w:noProof/>
          </w:rPr>
          <w:fldChar w:fldCharType="end"/>
        </w:r>
      </w:p>
    </w:sdtContent>
  </w:sdt>
  <w:p w14:paraId="4F57CD3D" w14:textId="77777777" w:rsidR="00D054E3" w:rsidRDefault="00D054E3">
    <w:pPr>
      <w:pStyle w:val="af0"/>
    </w:pPr>
  </w:p>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Ерғасен А. С."/>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CCE"/>
    <w:multiLevelType w:val="hybridMultilevel"/>
    <w:tmpl w:val="40A67A64"/>
    <w:lvl w:ilvl="0" w:tplc="04190011">
      <w:start w:val="1"/>
      <w:numFmt w:val="decimal"/>
      <w:lvlText w:val="%1)"/>
      <w:lvlJc w:val="left"/>
      <w:pPr>
        <w:ind w:left="1429" w:hanging="360"/>
      </w:pPr>
    </w:lvl>
    <w:lvl w:ilvl="1" w:tplc="EE689200">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0F3111"/>
    <w:multiLevelType w:val="hybridMultilevel"/>
    <w:tmpl w:val="887C7EA8"/>
    <w:lvl w:ilvl="0" w:tplc="04190011">
      <w:start w:val="1"/>
      <w:numFmt w:val="decimal"/>
      <w:lvlText w:val="%1)"/>
      <w:lvlJc w:val="left"/>
      <w:pPr>
        <w:ind w:left="1429" w:hanging="360"/>
      </w:pPr>
    </w:lvl>
    <w:lvl w:ilvl="1" w:tplc="65F85448">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64B0D28"/>
    <w:multiLevelType w:val="hybridMultilevel"/>
    <w:tmpl w:val="A6A82BB2"/>
    <w:lvl w:ilvl="0" w:tplc="04190011">
      <w:start w:val="1"/>
      <w:numFmt w:val="decimal"/>
      <w:lvlText w:val="%1)"/>
      <w:lvlJc w:val="left"/>
      <w:pPr>
        <w:ind w:left="1429" w:hanging="360"/>
      </w:pPr>
    </w:lvl>
    <w:lvl w:ilvl="1" w:tplc="B394AA5C">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8556078"/>
    <w:multiLevelType w:val="hybridMultilevel"/>
    <w:tmpl w:val="DBA28534"/>
    <w:lvl w:ilvl="0" w:tplc="C04CBE2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1808FE"/>
    <w:multiLevelType w:val="hybridMultilevel"/>
    <w:tmpl w:val="E1424A02"/>
    <w:lvl w:ilvl="0" w:tplc="04190011">
      <w:start w:val="1"/>
      <w:numFmt w:val="decimal"/>
      <w:lvlText w:val="%1)"/>
      <w:lvlJc w:val="left"/>
      <w:pPr>
        <w:ind w:left="1429" w:hanging="360"/>
      </w:pPr>
    </w:lvl>
    <w:lvl w:ilvl="1" w:tplc="A35C9D44">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4110A63"/>
    <w:multiLevelType w:val="hybridMultilevel"/>
    <w:tmpl w:val="9E829304"/>
    <w:lvl w:ilvl="0" w:tplc="04190011">
      <w:start w:val="1"/>
      <w:numFmt w:val="decimal"/>
      <w:lvlText w:val="%1)"/>
      <w:lvlJc w:val="left"/>
      <w:pPr>
        <w:ind w:left="1429" w:hanging="360"/>
      </w:pPr>
    </w:lvl>
    <w:lvl w:ilvl="1" w:tplc="67D81FE2">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C43546C"/>
    <w:multiLevelType w:val="hybridMultilevel"/>
    <w:tmpl w:val="B1D4B398"/>
    <w:lvl w:ilvl="0" w:tplc="04190011">
      <w:start w:val="1"/>
      <w:numFmt w:val="decimal"/>
      <w:lvlText w:val="%1)"/>
      <w:lvlJc w:val="left"/>
      <w:pPr>
        <w:ind w:left="1429" w:hanging="360"/>
      </w:pPr>
    </w:lvl>
    <w:lvl w:ilvl="1" w:tplc="61706BC6">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CC366DC"/>
    <w:multiLevelType w:val="hybridMultilevel"/>
    <w:tmpl w:val="A9DE24B0"/>
    <w:lvl w:ilvl="0" w:tplc="04190011">
      <w:start w:val="1"/>
      <w:numFmt w:val="decimal"/>
      <w:lvlText w:val="%1)"/>
      <w:lvlJc w:val="left"/>
      <w:pPr>
        <w:ind w:left="1429" w:hanging="360"/>
      </w:pPr>
    </w:lvl>
    <w:lvl w:ilvl="1" w:tplc="00D08FEE">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8B2F8E"/>
    <w:multiLevelType w:val="hybridMultilevel"/>
    <w:tmpl w:val="E27C61EA"/>
    <w:lvl w:ilvl="0" w:tplc="04190011">
      <w:start w:val="1"/>
      <w:numFmt w:val="decimal"/>
      <w:lvlText w:val="%1)"/>
      <w:lvlJc w:val="left"/>
      <w:pPr>
        <w:ind w:left="1429" w:hanging="360"/>
      </w:pPr>
    </w:lvl>
    <w:lvl w:ilvl="1" w:tplc="D5FA944A">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7C3EB8"/>
    <w:multiLevelType w:val="hybridMultilevel"/>
    <w:tmpl w:val="A8C2B7C6"/>
    <w:lvl w:ilvl="0" w:tplc="0419000F">
      <w:start w:val="1"/>
      <w:numFmt w:val="decimal"/>
      <w:lvlText w:val="%1."/>
      <w:lvlJc w:val="left"/>
      <w:pPr>
        <w:ind w:left="1429" w:hanging="360"/>
      </w:pPr>
    </w:lvl>
    <w:lvl w:ilvl="1" w:tplc="8AA2F7FA">
      <w:start w:val="1"/>
      <w:numFmt w:val="decimal"/>
      <w:lvlText w:val="%2)"/>
      <w:lvlJc w:val="left"/>
      <w:pPr>
        <w:ind w:left="2329" w:hanging="54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0004CE3"/>
    <w:multiLevelType w:val="hybridMultilevel"/>
    <w:tmpl w:val="2FECB572"/>
    <w:lvl w:ilvl="0" w:tplc="04190011">
      <w:start w:val="1"/>
      <w:numFmt w:val="decimal"/>
      <w:lvlText w:val="%1)"/>
      <w:lvlJc w:val="left"/>
      <w:pPr>
        <w:ind w:left="1429" w:hanging="360"/>
      </w:pPr>
    </w:lvl>
    <w:lvl w:ilvl="1" w:tplc="500417CC">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0494DBE"/>
    <w:multiLevelType w:val="hybridMultilevel"/>
    <w:tmpl w:val="E7DEC16E"/>
    <w:lvl w:ilvl="0" w:tplc="04190011">
      <w:start w:val="1"/>
      <w:numFmt w:val="decimal"/>
      <w:lvlText w:val="%1)"/>
      <w:lvlJc w:val="left"/>
      <w:pPr>
        <w:ind w:left="1429" w:hanging="360"/>
      </w:pPr>
    </w:lvl>
    <w:lvl w:ilvl="1" w:tplc="4CB2AD4C">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8236D3C"/>
    <w:multiLevelType w:val="hybridMultilevel"/>
    <w:tmpl w:val="A22A8C18"/>
    <w:lvl w:ilvl="0" w:tplc="04190011">
      <w:start w:val="1"/>
      <w:numFmt w:val="decimal"/>
      <w:lvlText w:val="%1)"/>
      <w:lvlJc w:val="left"/>
      <w:pPr>
        <w:ind w:left="1429" w:hanging="360"/>
      </w:pPr>
    </w:lvl>
    <w:lvl w:ilvl="1" w:tplc="0920921A">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AA6684B"/>
    <w:multiLevelType w:val="hybridMultilevel"/>
    <w:tmpl w:val="F9BAE62A"/>
    <w:lvl w:ilvl="0" w:tplc="04190011">
      <w:start w:val="1"/>
      <w:numFmt w:val="decimal"/>
      <w:lvlText w:val="%1)"/>
      <w:lvlJc w:val="left"/>
      <w:pPr>
        <w:ind w:left="1429" w:hanging="360"/>
      </w:pPr>
    </w:lvl>
    <w:lvl w:ilvl="1" w:tplc="A01CD320">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C4D37DC"/>
    <w:multiLevelType w:val="hybridMultilevel"/>
    <w:tmpl w:val="80A25D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631430C3"/>
    <w:multiLevelType w:val="hybridMultilevel"/>
    <w:tmpl w:val="8068B36C"/>
    <w:lvl w:ilvl="0" w:tplc="04190011">
      <w:start w:val="1"/>
      <w:numFmt w:val="decimal"/>
      <w:lvlText w:val="%1)"/>
      <w:lvlJc w:val="left"/>
      <w:pPr>
        <w:ind w:left="1429" w:hanging="360"/>
      </w:pPr>
    </w:lvl>
    <w:lvl w:ilvl="1" w:tplc="CC28ADF2">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A9E7A3E"/>
    <w:multiLevelType w:val="hybridMultilevel"/>
    <w:tmpl w:val="86CCE954"/>
    <w:lvl w:ilvl="0" w:tplc="04190011">
      <w:start w:val="1"/>
      <w:numFmt w:val="decimal"/>
      <w:lvlText w:val="%1)"/>
      <w:lvlJc w:val="left"/>
      <w:pPr>
        <w:ind w:left="1429" w:hanging="360"/>
      </w:pPr>
    </w:lvl>
    <w:lvl w:ilvl="1" w:tplc="E4427D60">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C956D34"/>
    <w:multiLevelType w:val="hybridMultilevel"/>
    <w:tmpl w:val="E3BC57E6"/>
    <w:lvl w:ilvl="0" w:tplc="04190011">
      <w:start w:val="1"/>
      <w:numFmt w:val="decimal"/>
      <w:lvlText w:val="%1)"/>
      <w:lvlJc w:val="left"/>
      <w:pPr>
        <w:ind w:left="1429" w:hanging="360"/>
      </w:pPr>
    </w:lvl>
    <w:lvl w:ilvl="1" w:tplc="9D6CA902">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27A0652"/>
    <w:multiLevelType w:val="hybridMultilevel"/>
    <w:tmpl w:val="B2B20500"/>
    <w:lvl w:ilvl="0" w:tplc="04190011">
      <w:start w:val="1"/>
      <w:numFmt w:val="decimal"/>
      <w:lvlText w:val="%1)"/>
      <w:lvlJc w:val="left"/>
      <w:pPr>
        <w:ind w:left="1429" w:hanging="360"/>
      </w:pPr>
    </w:lvl>
    <w:lvl w:ilvl="1" w:tplc="550869FC">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7582501A"/>
    <w:multiLevelType w:val="hybridMultilevel"/>
    <w:tmpl w:val="C9541C1C"/>
    <w:lvl w:ilvl="0" w:tplc="04190011">
      <w:start w:val="1"/>
      <w:numFmt w:val="decimal"/>
      <w:lvlText w:val="%1)"/>
      <w:lvlJc w:val="left"/>
      <w:pPr>
        <w:ind w:left="1429" w:hanging="360"/>
      </w:pPr>
    </w:lvl>
    <w:lvl w:ilvl="1" w:tplc="AB2E8528">
      <w:start w:val="1"/>
      <w:numFmt w:val="decimal"/>
      <w:lvlText w:val="%2)"/>
      <w:lvlJc w:val="left"/>
      <w:pPr>
        <w:ind w:left="2149"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4"/>
  </w:num>
  <w:num w:numId="3">
    <w:abstractNumId w:val="12"/>
  </w:num>
  <w:num w:numId="4">
    <w:abstractNumId w:val="19"/>
  </w:num>
  <w:num w:numId="5">
    <w:abstractNumId w:val="10"/>
  </w:num>
  <w:num w:numId="6">
    <w:abstractNumId w:val="7"/>
  </w:num>
  <w:num w:numId="7">
    <w:abstractNumId w:val="16"/>
  </w:num>
  <w:num w:numId="8">
    <w:abstractNumId w:val="0"/>
  </w:num>
  <w:num w:numId="9">
    <w:abstractNumId w:val="6"/>
  </w:num>
  <w:num w:numId="10">
    <w:abstractNumId w:val="18"/>
  </w:num>
  <w:num w:numId="11">
    <w:abstractNumId w:val="1"/>
  </w:num>
  <w:num w:numId="12">
    <w:abstractNumId w:val="2"/>
  </w:num>
  <w:num w:numId="13">
    <w:abstractNumId w:val="13"/>
  </w:num>
  <w:num w:numId="14">
    <w:abstractNumId w:val="4"/>
  </w:num>
  <w:num w:numId="15">
    <w:abstractNumId w:val="11"/>
  </w:num>
  <w:num w:numId="16">
    <w:abstractNumId w:val="8"/>
  </w:num>
  <w:num w:numId="17">
    <w:abstractNumId w:val="17"/>
  </w:num>
  <w:num w:numId="18">
    <w:abstractNumId w:val="5"/>
  </w:num>
  <w:num w:numId="19">
    <w:abstractNumId w:val="15"/>
  </w:num>
  <w:num w:numId="2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D4538"/>
    <w:rsid w:val="00000E6D"/>
    <w:rsid w:val="00002380"/>
    <w:rsid w:val="00002C3B"/>
    <w:rsid w:val="0001096E"/>
    <w:rsid w:val="000304E8"/>
    <w:rsid w:val="00036DF3"/>
    <w:rsid w:val="00040C5E"/>
    <w:rsid w:val="000413DC"/>
    <w:rsid w:val="0004780F"/>
    <w:rsid w:val="00054939"/>
    <w:rsid w:val="00060CA4"/>
    <w:rsid w:val="000718C6"/>
    <w:rsid w:val="00072D01"/>
    <w:rsid w:val="0007508F"/>
    <w:rsid w:val="000779CB"/>
    <w:rsid w:val="00082A58"/>
    <w:rsid w:val="00083F8E"/>
    <w:rsid w:val="0008755C"/>
    <w:rsid w:val="00087860"/>
    <w:rsid w:val="00093C73"/>
    <w:rsid w:val="000A5EF0"/>
    <w:rsid w:val="000C29FA"/>
    <w:rsid w:val="000C5070"/>
    <w:rsid w:val="000C5F15"/>
    <w:rsid w:val="000D0B7D"/>
    <w:rsid w:val="000D26D9"/>
    <w:rsid w:val="000D44ED"/>
    <w:rsid w:val="000E5F2D"/>
    <w:rsid w:val="000F2F65"/>
    <w:rsid w:val="000F7CC6"/>
    <w:rsid w:val="001060BB"/>
    <w:rsid w:val="0011313A"/>
    <w:rsid w:val="00116778"/>
    <w:rsid w:val="00123122"/>
    <w:rsid w:val="00127009"/>
    <w:rsid w:val="00131B65"/>
    <w:rsid w:val="00134380"/>
    <w:rsid w:val="001439F1"/>
    <w:rsid w:val="0014509D"/>
    <w:rsid w:val="00147350"/>
    <w:rsid w:val="00150070"/>
    <w:rsid w:val="00151A74"/>
    <w:rsid w:val="00151E0B"/>
    <w:rsid w:val="00154FAC"/>
    <w:rsid w:val="001576D6"/>
    <w:rsid w:val="00173DED"/>
    <w:rsid w:val="00175279"/>
    <w:rsid w:val="00175DE3"/>
    <w:rsid w:val="00183E44"/>
    <w:rsid w:val="001904ED"/>
    <w:rsid w:val="00197D63"/>
    <w:rsid w:val="001A0547"/>
    <w:rsid w:val="001A66FC"/>
    <w:rsid w:val="001A691A"/>
    <w:rsid w:val="001C2D29"/>
    <w:rsid w:val="001C37D0"/>
    <w:rsid w:val="001F3F07"/>
    <w:rsid w:val="001F48F3"/>
    <w:rsid w:val="00203A09"/>
    <w:rsid w:val="002063AE"/>
    <w:rsid w:val="0020759B"/>
    <w:rsid w:val="0021060A"/>
    <w:rsid w:val="00210D37"/>
    <w:rsid w:val="00223DA6"/>
    <w:rsid w:val="00224500"/>
    <w:rsid w:val="002401BA"/>
    <w:rsid w:val="00245D45"/>
    <w:rsid w:val="002464D7"/>
    <w:rsid w:val="00252D47"/>
    <w:rsid w:val="0025317A"/>
    <w:rsid w:val="00274B99"/>
    <w:rsid w:val="002836B0"/>
    <w:rsid w:val="002902F3"/>
    <w:rsid w:val="00296B1D"/>
    <w:rsid w:val="002A14B4"/>
    <w:rsid w:val="002A455B"/>
    <w:rsid w:val="002B66E9"/>
    <w:rsid w:val="002C007E"/>
    <w:rsid w:val="002C3C69"/>
    <w:rsid w:val="002C3FEA"/>
    <w:rsid w:val="002C5B41"/>
    <w:rsid w:val="00304B9E"/>
    <w:rsid w:val="003079F9"/>
    <w:rsid w:val="00313EE7"/>
    <w:rsid w:val="003241BD"/>
    <w:rsid w:val="003344CA"/>
    <w:rsid w:val="003352E6"/>
    <w:rsid w:val="00351B3B"/>
    <w:rsid w:val="00357734"/>
    <w:rsid w:val="003602AF"/>
    <w:rsid w:val="003606C6"/>
    <w:rsid w:val="0036530E"/>
    <w:rsid w:val="003707BF"/>
    <w:rsid w:val="00375C53"/>
    <w:rsid w:val="003769D0"/>
    <w:rsid w:val="00396AB5"/>
    <w:rsid w:val="003A1209"/>
    <w:rsid w:val="003A1969"/>
    <w:rsid w:val="003A1F6A"/>
    <w:rsid w:val="003B3D48"/>
    <w:rsid w:val="003C0C0A"/>
    <w:rsid w:val="003C1D48"/>
    <w:rsid w:val="003C1EC4"/>
    <w:rsid w:val="003C37DD"/>
    <w:rsid w:val="003C38E5"/>
    <w:rsid w:val="003C4B94"/>
    <w:rsid w:val="003D3069"/>
    <w:rsid w:val="003E4AEF"/>
    <w:rsid w:val="003E4B98"/>
    <w:rsid w:val="003E61E5"/>
    <w:rsid w:val="003F02D3"/>
    <w:rsid w:val="004233ED"/>
    <w:rsid w:val="00424C2B"/>
    <w:rsid w:val="00425E94"/>
    <w:rsid w:val="00433201"/>
    <w:rsid w:val="00437B24"/>
    <w:rsid w:val="00464EC2"/>
    <w:rsid w:val="00466239"/>
    <w:rsid w:val="004715FF"/>
    <w:rsid w:val="00481019"/>
    <w:rsid w:val="00481D5A"/>
    <w:rsid w:val="00491C58"/>
    <w:rsid w:val="004A1AB0"/>
    <w:rsid w:val="004A4043"/>
    <w:rsid w:val="004A5673"/>
    <w:rsid w:val="004D1CB6"/>
    <w:rsid w:val="004D4538"/>
    <w:rsid w:val="004F347E"/>
    <w:rsid w:val="00536D99"/>
    <w:rsid w:val="00537F3D"/>
    <w:rsid w:val="00553471"/>
    <w:rsid w:val="00556630"/>
    <w:rsid w:val="005607A8"/>
    <w:rsid w:val="00560841"/>
    <w:rsid w:val="0056317D"/>
    <w:rsid w:val="00564425"/>
    <w:rsid w:val="00566A8C"/>
    <w:rsid w:val="005673AF"/>
    <w:rsid w:val="005774E2"/>
    <w:rsid w:val="005879D7"/>
    <w:rsid w:val="00590672"/>
    <w:rsid w:val="00594602"/>
    <w:rsid w:val="005A1579"/>
    <w:rsid w:val="005A3562"/>
    <w:rsid w:val="005B0583"/>
    <w:rsid w:val="005B0C86"/>
    <w:rsid w:val="005B120C"/>
    <w:rsid w:val="005B1811"/>
    <w:rsid w:val="005D1B40"/>
    <w:rsid w:val="005E16C8"/>
    <w:rsid w:val="005E20B7"/>
    <w:rsid w:val="00601F8F"/>
    <w:rsid w:val="006076FD"/>
    <w:rsid w:val="006110A2"/>
    <w:rsid w:val="006151D6"/>
    <w:rsid w:val="00626B0A"/>
    <w:rsid w:val="00643C2B"/>
    <w:rsid w:val="00645CA1"/>
    <w:rsid w:val="00656DBC"/>
    <w:rsid w:val="006651CC"/>
    <w:rsid w:val="006666A8"/>
    <w:rsid w:val="0066740E"/>
    <w:rsid w:val="006677A4"/>
    <w:rsid w:val="00677099"/>
    <w:rsid w:val="0068223A"/>
    <w:rsid w:val="00685D1E"/>
    <w:rsid w:val="006921E0"/>
    <w:rsid w:val="006937BB"/>
    <w:rsid w:val="006974E6"/>
    <w:rsid w:val="006B1C6A"/>
    <w:rsid w:val="006B54D6"/>
    <w:rsid w:val="006C23BA"/>
    <w:rsid w:val="006C7778"/>
    <w:rsid w:val="006E0BD1"/>
    <w:rsid w:val="006E76C0"/>
    <w:rsid w:val="006F43AF"/>
    <w:rsid w:val="0070173B"/>
    <w:rsid w:val="00710409"/>
    <w:rsid w:val="00721D6B"/>
    <w:rsid w:val="0072346E"/>
    <w:rsid w:val="00730575"/>
    <w:rsid w:val="00731FF1"/>
    <w:rsid w:val="007367CE"/>
    <w:rsid w:val="00737692"/>
    <w:rsid w:val="00737BF5"/>
    <w:rsid w:val="00743BE5"/>
    <w:rsid w:val="00747D75"/>
    <w:rsid w:val="0075625A"/>
    <w:rsid w:val="00761D1A"/>
    <w:rsid w:val="0078281F"/>
    <w:rsid w:val="007B0E60"/>
    <w:rsid w:val="007C252F"/>
    <w:rsid w:val="007C5702"/>
    <w:rsid w:val="007D2C4C"/>
    <w:rsid w:val="007D55AF"/>
    <w:rsid w:val="007D5754"/>
    <w:rsid w:val="007E0ECF"/>
    <w:rsid w:val="007E4C4A"/>
    <w:rsid w:val="007E52C0"/>
    <w:rsid w:val="007F70C8"/>
    <w:rsid w:val="00805C26"/>
    <w:rsid w:val="00837CCF"/>
    <w:rsid w:val="00840800"/>
    <w:rsid w:val="00853599"/>
    <w:rsid w:val="0085519B"/>
    <w:rsid w:val="0086094E"/>
    <w:rsid w:val="0086308E"/>
    <w:rsid w:val="00864AB6"/>
    <w:rsid w:val="00865B6E"/>
    <w:rsid w:val="00867A83"/>
    <w:rsid w:val="00874B91"/>
    <w:rsid w:val="00875362"/>
    <w:rsid w:val="00882E04"/>
    <w:rsid w:val="0088319E"/>
    <w:rsid w:val="00885758"/>
    <w:rsid w:val="00890754"/>
    <w:rsid w:val="008914BC"/>
    <w:rsid w:val="008921C4"/>
    <w:rsid w:val="008B6589"/>
    <w:rsid w:val="008B6837"/>
    <w:rsid w:val="008C5290"/>
    <w:rsid w:val="008D0573"/>
    <w:rsid w:val="008D2CAF"/>
    <w:rsid w:val="008D30C6"/>
    <w:rsid w:val="008D7420"/>
    <w:rsid w:val="008E54BE"/>
    <w:rsid w:val="008E742A"/>
    <w:rsid w:val="008F2A3A"/>
    <w:rsid w:val="008F6227"/>
    <w:rsid w:val="00900CF2"/>
    <w:rsid w:val="00916F17"/>
    <w:rsid w:val="00926691"/>
    <w:rsid w:val="009519F5"/>
    <w:rsid w:val="00951BD0"/>
    <w:rsid w:val="00953A62"/>
    <w:rsid w:val="009540B1"/>
    <w:rsid w:val="009568B4"/>
    <w:rsid w:val="009A24BC"/>
    <w:rsid w:val="009A7141"/>
    <w:rsid w:val="009C4853"/>
    <w:rsid w:val="009E244D"/>
    <w:rsid w:val="009E69FB"/>
    <w:rsid w:val="009E76E4"/>
    <w:rsid w:val="009F5412"/>
    <w:rsid w:val="00A0449F"/>
    <w:rsid w:val="00A04BA4"/>
    <w:rsid w:val="00A068F5"/>
    <w:rsid w:val="00A17EC3"/>
    <w:rsid w:val="00A24632"/>
    <w:rsid w:val="00A568ED"/>
    <w:rsid w:val="00A633BE"/>
    <w:rsid w:val="00A656FE"/>
    <w:rsid w:val="00A65AB7"/>
    <w:rsid w:val="00A7520D"/>
    <w:rsid w:val="00A813DE"/>
    <w:rsid w:val="00AA26DC"/>
    <w:rsid w:val="00AA4D50"/>
    <w:rsid w:val="00AB7868"/>
    <w:rsid w:val="00AD17FF"/>
    <w:rsid w:val="00AD6527"/>
    <w:rsid w:val="00AD73C3"/>
    <w:rsid w:val="00AE2E16"/>
    <w:rsid w:val="00AE3156"/>
    <w:rsid w:val="00AE3D0A"/>
    <w:rsid w:val="00AE7FAF"/>
    <w:rsid w:val="00AF1F27"/>
    <w:rsid w:val="00AF4C8E"/>
    <w:rsid w:val="00AF75B4"/>
    <w:rsid w:val="00B02594"/>
    <w:rsid w:val="00B10329"/>
    <w:rsid w:val="00B320E0"/>
    <w:rsid w:val="00B40AE9"/>
    <w:rsid w:val="00B40F29"/>
    <w:rsid w:val="00B429FD"/>
    <w:rsid w:val="00B557C8"/>
    <w:rsid w:val="00B56360"/>
    <w:rsid w:val="00B634CB"/>
    <w:rsid w:val="00B92AF4"/>
    <w:rsid w:val="00B948D6"/>
    <w:rsid w:val="00BB2F36"/>
    <w:rsid w:val="00BB4F3A"/>
    <w:rsid w:val="00BB5B3E"/>
    <w:rsid w:val="00BB6764"/>
    <w:rsid w:val="00BC2AD9"/>
    <w:rsid w:val="00BC3DB0"/>
    <w:rsid w:val="00BD31F1"/>
    <w:rsid w:val="00BE7682"/>
    <w:rsid w:val="00BF42BE"/>
    <w:rsid w:val="00BF4B6E"/>
    <w:rsid w:val="00C048EB"/>
    <w:rsid w:val="00C07A46"/>
    <w:rsid w:val="00C15EA5"/>
    <w:rsid w:val="00C15F04"/>
    <w:rsid w:val="00C31D29"/>
    <w:rsid w:val="00C4168B"/>
    <w:rsid w:val="00C42F1E"/>
    <w:rsid w:val="00C636FA"/>
    <w:rsid w:val="00C6572C"/>
    <w:rsid w:val="00C6620F"/>
    <w:rsid w:val="00C7211A"/>
    <w:rsid w:val="00C7713E"/>
    <w:rsid w:val="00C850E0"/>
    <w:rsid w:val="00CA474D"/>
    <w:rsid w:val="00CA523B"/>
    <w:rsid w:val="00CB41DD"/>
    <w:rsid w:val="00CB4E29"/>
    <w:rsid w:val="00CC5A61"/>
    <w:rsid w:val="00CC6C35"/>
    <w:rsid w:val="00CC6DFC"/>
    <w:rsid w:val="00CD2098"/>
    <w:rsid w:val="00CF4E2C"/>
    <w:rsid w:val="00D01EAE"/>
    <w:rsid w:val="00D03039"/>
    <w:rsid w:val="00D054E3"/>
    <w:rsid w:val="00D05C29"/>
    <w:rsid w:val="00D10D8F"/>
    <w:rsid w:val="00D13BE3"/>
    <w:rsid w:val="00D13E8F"/>
    <w:rsid w:val="00D20E04"/>
    <w:rsid w:val="00D34B35"/>
    <w:rsid w:val="00D410A7"/>
    <w:rsid w:val="00D51594"/>
    <w:rsid w:val="00D548EA"/>
    <w:rsid w:val="00D66FEF"/>
    <w:rsid w:val="00D67EBD"/>
    <w:rsid w:val="00D74D48"/>
    <w:rsid w:val="00D801B4"/>
    <w:rsid w:val="00D80E0F"/>
    <w:rsid w:val="00D90E8D"/>
    <w:rsid w:val="00D93FD0"/>
    <w:rsid w:val="00DB2E55"/>
    <w:rsid w:val="00DC41A8"/>
    <w:rsid w:val="00DD076D"/>
    <w:rsid w:val="00DF1202"/>
    <w:rsid w:val="00E16AA0"/>
    <w:rsid w:val="00E26F6D"/>
    <w:rsid w:val="00E3045B"/>
    <w:rsid w:val="00E3210E"/>
    <w:rsid w:val="00E3211E"/>
    <w:rsid w:val="00E34F30"/>
    <w:rsid w:val="00E35F14"/>
    <w:rsid w:val="00E40405"/>
    <w:rsid w:val="00E40E5F"/>
    <w:rsid w:val="00E46E9A"/>
    <w:rsid w:val="00E5238B"/>
    <w:rsid w:val="00E56F4C"/>
    <w:rsid w:val="00E8309B"/>
    <w:rsid w:val="00EB16F3"/>
    <w:rsid w:val="00ED75E5"/>
    <w:rsid w:val="00EF4C16"/>
    <w:rsid w:val="00F043AB"/>
    <w:rsid w:val="00F1638F"/>
    <w:rsid w:val="00F31A70"/>
    <w:rsid w:val="00F3596C"/>
    <w:rsid w:val="00F40580"/>
    <w:rsid w:val="00F45002"/>
    <w:rsid w:val="00F50486"/>
    <w:rsid w:val="00F50755"/>
    <w:rsid w:val="00F52BA9"/>
    <w:rsid w:val="00F61145"/>
    <w:rsid w:val="00F754CE"/>
    <w:rsid w:val="00F8705E"/>
    <w:rsid w:val="00F919D6"/>
    <w:rsid w:val="00F97ED0"/>
    <w:rsid w:val="00FB0E1A"/>
    <w:rsid w:val="00FB32FF"/>
    <w:rsid w:val="00FC0E04"/>
    <w:rsid w:val="00FC1FE6"/>
    <w:rsid w:val="00FD14E5"/>
    <w:rsid w:val="00FD2111"/>
    <w:rsid w:val="00FD2579"/>
    <w:rsid w:val="00FD2F71"/>
    <w:rsid w:val="00FD3198"/>
    <w:rsid w:val="00FE7390"/>
    <w:rsid w:val="00FF0336"/>
    <w:rsid w:val="00FF2DCA"/>
    <w:rsid w:val="00FF7B76"/>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25E30"/>
  <w15:docId w15:val="{B7BA7B8D-9B37-49DC-83D5-B0BACD42B87F}"/>
  <w:documentProtection w:edit="readOnly" w:enforcement="1" w:cryptProviderType="rsaFull" w:cryptAlgorithmClass="hash" w:cryptAlgorithmType="typeAny" w:cryptAlgorithmSid="4" w:cryptSpinCount="100000" w:hash="GZGv+O0pgNAZ2Q0dNFMRG52OQ+w=" w:salt="7OzIXI8aQrSCM9PFSxYKD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002"/>
  </w:style>
  <w:style w:type="paragraph" w:styleId="3">
    <w:name w:val="heading 3"/>
    <w:basedOn w:val="a"/>
    <w:next w:val="a"/>
    <w:link w:val="30"/>
    <w:uiPriority w:val="9"/>
    <w:semiHidden/>
    <w:unhideWhenUsed/>
    <w:qFormat/>
    <w:rsid w:val="00761D1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601F8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unhideWhenUsed/>
    <w:qFormat/>
    <w:rsid w:val="00601F8F"/>
    <w:pPr>
      <w:keepNext/>
      <w:keepLines/>
      <w:spacing w:before="40" w:after="0"/>
      <w:outlineLvl w:val="5"/>
    </w:pPr>
    <w:rPr>
      <w:rFonts w:asciiTheme="majorHAnsi" w:eastAsiaTheme="majorEastAsia" w:hAnsiTheme="majorHAnsi" w:cstheme="majorBidi"/>
      <w:color w:val="1F4D78" w:themeColor="accent1" w:themeShade="7F"/>
    </w:rPr>
  </w:style>
  <w:style w:type="paragraph" w:styleId="9">
    <w:name w:val="heading 9"/>
    <w:basedOn w:val="a"/>
    <w:next w:val="a"/>
    <w:link w:val="90"/>
    <w:qFormat/>
    <w:rsid w:val="00601F8F"/>
    <w:pPr>
      <w:keepNext/>
      <w:spacing w:after="0" w:line="240" w:lineRule="auto"/>
      <w:outlineLvl w:val="8"/>
    </w:pPr>
    <w:rPr>
      <w:rFonts w:ascii="Arial" w:eastAsia="Times New Roman" w:hAnsi="Arial" w:cs="Times New Roman"/>
      <w:sz w:val="20"/>
      <w:szCs w:val="20"/>
      <w:u w:val="single"/>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4D4538"/>
    <w:rPr>
      <w:rFonts w:ascii="Calibri" w:hAnsi="Calibri"/>
    </w:rPr>
  </w:style>
  <w:style w:type="paragraph" w:styleId="a4">
    <w:name w:val="No Spacing"/>
    <w:link w:val="a3"/>
    <w:uiPriority w:val="1"/>
    <w:qFormat/>
    <w:rsid w:val="004D4538"/>
    <w:pPr>
      <w:spacing w:after="0" w:line="240" w:lineRule="auto"/>
    </w:pPr>
    <w:rPr>
      <w:rFonts w:ascii="Calibri" w:hAnsi="Calibri"/>
    </w:rPr>
  </w:style>
  <w:style w:type="paragraph" w:styleId="a5">
    <w:name w:val="Title"/>
    <w:basedOn w:val="a"/>
    <w:link w:val="a6"/>
    <w:qFormat/>
    <w:rsid w:val="004D4538"/>
    <w:pPr>
      <w:spacing w:after="0" w:line="360" w:lineRule="auto"/>
      <w:ind w:left="-1134" w:right="-1134" w:firstLine="720"/>
      <w:jc w:val="center"/>
    </w:pPr>
    <w:rPr>
      <w:rFonts w:ascii="Times New Roman" w:eastAsia="Times New Roman" w:hAnsi="Times New Roman" w:cs="Times New Roman"/>
      <w:b/>
      <w:bCs/>
      <w:sz w:val="24"/>
      <w:szCs w:val="24"/>
      <w:lang w:val="ro-RO" w:eastAsia="ru-RU"/>
    </w:rPr>
  </w:style>
  <w:style w:type="character" w:customStyle="1" w:styleId="a6">
    <w:name w:val="Заголовок Знак"/>
    <w:basedOn w:val="a0"/>
    <w:link w:val="a5"/>
    <w:rsid w:val="004D4538"/>
    <w:rPr>
      <w:rFonts w:ascii="Times New Roman" w:eastAsia="Times New Roman" w:hAnsi="Times New Roman" w:cs="Times New Roman"/>
      <w:b/>
      <w:bCs/>
      <w:sz w:val="24"/>
      <w:szCs w:val="24"/>
      <w:lang w:val="ro-RO" w:eastAsia="ru-RU"/>
    </w:rPr>
  </w:style>
  <w:style w:type="paragraph" w:styleId="a7">
    <w:name w:val="List Paragraph"/>
    <w:aliases w:val="List Paragraph 1,маркированный,Абзац списка1,без абзаца,ПАРАГРАФ,Bullets,List Paragraph (numbered (a)),NUMBERED PARAGRAPH,List_Paragraph,Multilevel para_II,Akapit z listą BS,IBL List Paragraph,List Paragraph nowy,Numbered List Paragraph"/>
    <w:basedOn w:val="a"/>
    <w:link w:val="a8"/>
    <w:uiPriority w:val="34"/>
    <w:qFormat/>
    <w:rsid w:val="002A455B"/>
    <w:pPr>
      <w:ind w:left="720"/>
      <w:contextualSpacing/>
    </w:pPr>
  </w:style>
  <w:style w:type="character" w:styleId="a9">
    <w:name w:val="annotation reference"/>
    <w:aliases w:val="Heading 9 Char1"/>
    <w:uiPriority w:val="99"/>
    <w:rsid w:val="00C7713E"/>
    <w:rPr>
      <w:sz w:val="16"/>
      <w:szCs w:val="16"/>
    </w:rPr>
  </w:style>
  <w:style w:type="character" w:customStyle="1" w:styleId="a8">
    <w:name w:val="Абзац списка Знак"/>
    <w:aliases w:val="List Paragraph 1 Знак,маркированный Знак,Абзац списка1 Знак,без абзаца Знак,ПАРАГРАФ Знак,Bullets Знак,List Paragraph (numbered (a)) Знак,NUMBERED PARAGRAPH Знак,List_Paragraph Знак,Multilevel para_II Знак,Akapit z listą BS Знак"/>
    <w:link w:val="a7"/>
    <w:uiPriority w:val="1"/>
    <w:qFormat/>
    <w:locked/>
    <w:rsid w:val="00C7713E"/>
  </w:style>
  <w:style w:type="paragraph" w:styleId="aa">
    <w:name w:val="annotation text"/>
    <w:basedOn w:val="a"/>
    <w:link w:val="ab"/>
    <w:uiPriority w:val="99"/>
    <w:semiHidden/>
    <w:unhideWhenUsed/>
    <w:rsid w:val="00C7713E"/>
    <w:pPr>
      <w:spacing w:after="0" w:line="240" w:lineRule="auto"/>
    </w:pPr>
    <w:rPr>
      <w:rFonts w:ascii="Times New Roman" w:eastAsia="Times New Roman" w:hAnsi="Times New Roman" w:cs="Times New Roman"/>
      <w:sz w:val="20"/>
      <w:szCs w:val="20"/>
      <w:lang w:eastAsia="ru-RU"/>
    </w:rPr>
  </w:style>
  <w:style w:type="character" w:customStyle="1" w:styleId="ab">
    <w:name w:val="Текст примечания Знак"/>
    <w:basedOn w:val="a0"/>
    <w:link w:val="aa"/>
    <w:uiPriority w:val="99"/>
    <w:semiHidden/>
    <w:rsid w:val="00C7713E"/>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C7713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7713E"/>
    <w:rPr>
      <w:rFonts w:ascii="Segoe UI" w:hAnsi="Segoe UI" w:cs="Segoe UI"/>
      <w:sz w:val="18"/>
      <w:szCs w:val="18"/>
    </w:rPr>
  </w:style>
  <w:style w:type="paragraph" w:styleId="ae">
    <w:name w:val="annotation subject"/>
    <w:basedOn w:val="aa"/>
    <w:next w:val="aa"/>
    <w:link w:val="af"/>
    <w:uiPriority w:val="99"/>
    <w:semiHidden/>
    <w:unhideWhenUsed/>
    <w:rsid w:val="00C7713E"/>
    <w:pPr>
      <w:spacing w:after="160"/>
    </w:pPr>
    <w:rPr>
      <w:rFonts w:asciiTheme="minorHAnsi" w:eastAsiaTheme="minorHAnsi" w:hAnsiTheme="minorHAnsi" w:cstheme="minorBidi"/>
      <w:b/>
      <w:bCs/>
      <w:lang w:eastAsia="en-US"/>
    </w:rPr>
  </w:style>
  <w:style w:type="character" w:customStyle="1" w:styleId="af">
    <w:name w:val="Тема примечания Знак"/>
    <w:basedOn w:val="ab"/>
    <w:link w:val="ae"/>
    <w:uiPriority w:val="99"/>
    <w:semiHidden/>
    <w:rsid w:val="00C7713E"/>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890754"/>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90754"/>
  </w:style>
  <w:style w:type="paragraph" w:styleId="af2">
    <w:name w:val="footer"/>
    <w:basedOn w:val="a"/>
    <w:link w:val="af3"/>
    <w:unhideWhenUsed/>
    <w:rsid w:val="00890754"/>
    <w:pPr>
      <w:tabs>
        <w:tab w:val="center" w:pos="4677"/>
        <w:tab w:val="right" w:pos="9355"/>
      </w:tabs>
      <w:spacing w:after="0" w:line="240" w:lineRule="auto"/>
    </w:pPr>
  </w:style>
  <w:style w:type="character" w:customStyle="1" w:styleId="af3">
    <w:name w:val="Нижний колонтитул Знак"/>
    <w:basedOn w:val="a0"/>
    <w:link w:val="af2"/>
    <w:rsid w:val="00890754"/>
  </w:style>
  <w:style w:type="character" w:customStyle="1" w:styleId="90">
    <w:name w:val="Заголовок 9 Знак"/>
    <w:basedOn w:val="a0"/>
    <w:link w:val="9"/>
    <w:rsid w:val="00601F8F"/>
    <w:rPr>
      <w:rFonts w:ascii="Arial" w:eastAsia="Times New Roman" w:hAnsi="Arial" w:cs="Times New Roman"/>
      <w:sz w:val="20"/>
      <w:szCs w:val="20"/>
      <w:u w:val="single"/>
      <w:lang w:val="en-US"/>
    </w:rPr>
  </w:style>
  <w:style w:type="character" w:styleId="af4">
    <w:name w:val="Hyperlink"/>
    <w:uiPriority w:val="99"/>
    <w:unhideWhenUsed/>
    <w:rsid w:val="00601F8F"/>
    <w:rPr>
      <w:color w:val="0000FF"/>
      <w:u w:val="single"/>
    </w:rPr>
  </w:style>
  <w:style w:type="character" w:customStyle="1" w:styleId="s0">
    <w:name w:val="s0"/>
    <w:rsid w:val="00601F8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40">
    <w:name w:val="Заголовок 4 Знак"/>
    <w:basedOn w:val="a0"/>
    <w:link w:val="4"/>
    <w:uiPriority w:val="9"/>
    <w:semiHidden/>
    <w:rsid w:val="00601F8F"/>
    <w:rPr>
      <w:rFonts w:asciiTheme="majorHAnsi" w:eastAsiaTheme="majorEastAsia" w:hAnsiTheme="majorHAnsi" w:cstheme="majorBidi"/>
      <w:i/>
      <w:iCs/>
      <w:color w:val="2E74B5" w:themeColor="accent1" w:themeShade="BF"/>
    </w:rPr>
  </w:style>
  <w:style w:type="character" w:customStyle="1" w:styleId="60">
    <w:name w:val="Заголовок 6 Знак"/>
    <w:basedOn w:val="a0"/>
    <w:link w:val="6"/>
    <w:uiPriority w:val="9"/>
    <w:rsid w:val="00601F8F"/>
    <w:rPr>
      <w:rFonts w:asciiTheme="majorHAnsi" w:eastAsiaTheme="majorEastAsia" w:hAnsiTheme="majorHAnsi" w:cstheme="majorBidi"/>
      <w:color w:val="1F4D78" w:themeColor="accent1" w:themeShade="7F"/>
    </w:rPr>
  </w:style>
  <w:style w:type="paragraph" w:styleId="af5">
    <w:name w:val="Body Text"/>
    <w:basedOn w:val="a"/>
    <w:link w:val="af6"/>
    <w:rsid w:val="00601F8F"/>
    <w:pPr>
      <w:spacing w:after="240" w:line="240" w:lineRule="atLeast"/>
    </w:pPr>
    <w:rPr>
      <w:rFonts w:ascii="Garamond" w:eastAsia="Times New Roman" w:hAnsi="Garamond" w:cs="Times New Roman"/>
      <w:spacing w:val="-5"/>
      <w:sz w:val="24"/>
      <w:szCs w:val="20"/>
      <w:lang w:eastAsia="ru-RU"/>
    </w:rPr>
  </w:style>
  <w:style w:type="character" w:customStyle="1" w:styleId="af6">
    <w:name w:val="Основной текст Знак"/>
    <w:basedOn w:val="a0"/>
    <w:link w:val="af5"/>
    <w:rsid w:val="00601F8F"/>
    <w:rPr>
      <w:rFonts w:ascii="Garamond" w:eastAsia="Times New Roman" w:hAnsi="Garamond" w:cs="Times New Roman"/>
      <w:spacing w:val="-5"/>
      <w:sz w:val="24"/>
      <w:szCs w:val="20"/>
      <w:lang w:eastAsia="ru-RU"/>
    </w:rPr>
  </w:style>
  <w:style w:type="character" w:styleId="af7">
    <w:name w:val="page number"/>
    <w:basedOn w:val="a0"/>
    <w:rsid w:val="00601F8F"/>
  </w:style>
  <w:style w:type="table" w:styleId="af8">
    <w:name w:val="Table Grid"/>
    <w:basedOn w:val="a1"/>
    <w:uiPriority w:val="39"/>
    <w:rsid w:val="00283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61D1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997" Type="http://schemas.openxmlformats.org/officeDocument/2006/relationships/footer" Target="footer1.xml"/><Relationship Id="rId996"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CF165-EC7B-429B-B067-14657A37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20</Pages>
  <Words>5911</Words>
  <Characters>33697</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n.azimbaeva</dc:creator>
  <cp:lastModifiedBy>Byurabekova-INTERNET</cp:lastModifiedBy>
  <cp:revision>69</cp:revision>
  <cp:lastPrinted>2021-10-18T02:53:00Z</cp:lastPrinted>
  <dcterms:created xsi:type="dcterms:W3CDTF">2021-10-17T14:53:00Z</dcterms:created>
  <dcterms:modified xsi:type="dcterms:W3CDTF">2021-10-20T12:54:00Z</dcterms:modified>
</cp:coreProperties>
</file>