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6C" w:rsidRPr="001832B4" w:rsidRDefault="00A9556C" w:rsidP="00A955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</w:p>
    <w:p w:rsidR="00A9556C" w:rsidRPr="001832B4" w:rsidRDefault="00A9556C" w:rsidP="00A9556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>баға ұсыныстарын сұрату тәсілімен медициналық жабдықтар сатып алуды өткізу туралы.</w:t>
      </w:r>
    </w:p>
    <w:p w:rsidR="00A9556C" w:rsidRPr="001832B4" w:rsidRDefault="00A9556C" w:rsidP="00A9556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1. Батыс Қазақстан облысының әкімдігі денсаулық сақтау басқармасының "Жәнібек аудандық ауруханасы" шаруашылық жүргізу құқығындағы мемлекеттік коммуналдық кәсіпорны; Батыс-Қазақстан облысы; Жәнібек ауданы; Жәнібек ауылы, Жеңіс көшесі, 17-үй мекенжайы бойынша орналасқан сізді баға ұсыныстарын сұрату тәсілімен медициналық жабдықтар</w:t>
      </w:r>
      <w:r w:rsidRPr="001832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сатып алуға қатысуға шақырады.</w:t>
      </w:r>
    </w:p>
    <w:p w:rsidR="00A9556C" w:rsidRPr="001832B4" w:rsidRDefault="00A9556C" w:rsidP="00A9556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>2. Жеткізу көлемі мен талап етілетін мерзімдері көрсетілген атаулардың тізбесі, сондай-ақ баға ұсыныстарын сұрату тәсілімен дәрілік заттар мен медициналық бұйымдарды, фармацевтикалық қызметтерді сатып алу үшін бөлінген сомалар туралы ақпараттың мазмұны:</w:t>
      </w:r>
    </w:p>
    <w:p w:rsidR="00F753B4" w:rsidRDefault="00F753B4" w:rsidP="00F753B4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</w:p>
    <w:tbl>
      <w:tblPr>
        <w:tblStyle w:val="a4"/>
        <w:tblpPr w:leftFromText="180" w:rightFromText="180" w:vertAnchor="text" w:tblpX="74" w:tblpY="1"/>
        <w:tblOverlap w:val="never"/>
        <w:tblW w:w="14743" w:type="dxa"/>
        <w:tblLayout w:type="fixed"/>
        <w:tblLook w:val="04A0"/>
      </w:tblPr>
      <w:tblGrid>
        <w:gridCol w:w="710"/>
        <w:gridCol w:w="1984"/>
        <w:gridCol w:w="5954"/>
        <w:gridCol w:w="1843"/>
        <w:gridCol w:w="1134"/>
        <w:gridCol w:w="1417"/>
        <w:gridCol w:w="1701"/>
      </w:tblGrid>
      <w:tr w:rsidR="006E6502" w:rsidTr="00AF67F8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Pr="001E63A4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Атауы</w:t>
            </w:r>
            <w:r w:rsidRPr="001E63A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b/>
                <w:lang w:val="kk-KZ"/>
              </w:rPr>
              <w:t>Сипаттамасы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Pr="001E63A4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Өлшем бірлігі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02" w:rsidRPr="00A9556C" w:rsidRDefault="006E6502" w:rsidP="00AF67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02" w:rsidRDefault="006E6502" w:rsidP="00AF67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Бағасы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02" w:rsidRDefault="006E6502" w:rsidP="00AF67F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Сомасы</w:t>
            </w:r>
          </w:p>
        </w:tc>
      </w:tr>
      <w:tr w:rsidR="006E6502" w:rsidRPr="00317FD2" w:rsidTr="00AF67F8">
        <w:trPr>
          <w:trHeight w:val="74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Pr="001E63A4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Ана мен бала дәрі қобдишасы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1. Отбасында ерте жастағы балаларды күту жөніндегі Нұсқаулық қазақ және орыс тілдерінде бір данада;</w:t>
            </w:r>
          </w:p>
          <w:p w:rsidR="006E6502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2. Буклет: Ұлттық екпе күнтізбесі бір данада;</w:t>
            </w:r>
          </w:p>
          <w:p w:rsidR="006E6502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 xml:space="preserve">3. Су термометрі (1 дана)-нәрестені шомылу кезінде судың температурасын өлшеу үшін 0С-тан +40С-қа дейінгі аралықта қолданылады. </w:t>
            </w:r>
          </w:p>
          <w:p w:rsidR="006E6502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4. Медициналық термометр (1 дана)</w:t>
            </w:r>
          </w:p>
          <w:p w:rsidR="006E6502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5. Зарарсыздандырылған бинт (1 дана) - жараны өңдеуге, алғашқы медициналық көмек көрсетуге арналған ағартылған гигроскопиялық медициналық 100% мақта дәкесінен 5м х10 см пергаменттен жасалған жеке қаптамаға оралған.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6. Мұрын жолдарына арналған шырыш сорғыш (1 дана) - алмұрт, резеңке баллон және жұмсақ ұшы түріндегі мұрын аспираторы. Баланың мұрнын күнделікті тазарту үшін қолданылады.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7. Балаларға арналған Крем (1 дана) - әсіресе балаларға, сәбилердің сезімтал терісіне күтім жасау үшін. Гипоаллергенді, құрамында бояғыштар, хош иістер, парабендер жоқ. Крем көлемі-45 мл.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lastRenderedPageBreak/>
              <w:t>8. Балалар сабыны (1 дана) -, сәбидің нәзік және сезімтал терісіне күтім жасау үшін. Сабынның құрамында консерванттар, химиялық заттар, бояғыштар, хош иістер жоқ. Сабынның массасы-70 гр.,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9. Қолға арналған Антисептик-қолды және теріні дезинфекциялау үшін, гипоаллергенен, ұзақ Бактерияға қарсы әсер, өңдеуден кейін 5 сағат бойы сақталады, құрамында фосфаттар, хлор, қышқылдар жоқ. Түссіз мөлдір сұйықтық. Көлемі-100 мл.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10. Оральді регидратациялық тұздар - 2 қаптама-ұнтақ, құрамы: натрий хлориді-3,50 г, калий хлориді-1,50 г, натрий цитраты-2,90 г, сусыз глюкоза-20,0 г. Саше -27,9 гр ұнтақ 7,5 х 10,5 см, ішкі алюминий төсемі бар.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11. Стерильді мақта, 200 грамм - жараларды емдеуге арналған 100% мақта, балаларға күнделікті гигиеналық күтім. Қамтамасыз етеді максималды впитывающий әсері үшін қолайлы кез-келген тері типіне және ешқандай қарсы көрсетілімдері жоқ.</w:t>
            </w: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E6502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>Ана мен баланың дәрі қобдишасы картон қорапқа жинақталған. Өлшемдері: 24,5 см*13,0 см * 7,5 см</w:t>
            </w:r>
          </w:p>
          <w:p w:rsidR="00AF67F8" w:rsidRPr="00A9556C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9556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6502" w:rsidRPr="001E63A4" w:rsidRDefault="006E6502" w:rsidP="00AF67F8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дана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502" w:rsidRPr="001E63A4" w:rsidRDefault="006E6502" w:rsidP="00AF6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3A4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02" w:rsidRPr="006E6502" w:rsidRDefault="006E6502" w:rsidP="00AF67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AF6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  <w:r w:rsidR="00AF67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02" w:rsidRPr="00AF67F8" w:rsidRDefault="00AF67F8" w:rsidP="00AF67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1 260 000,00</w:t>
            </w:r>
          </w:p>
        </w:tc>
      </w:tr>
    </w:tbl>
    <w:p w:rsidR="0000458D" w:rsidRDefault="00AF67F8">
      <w:r>
        <w:lastRenderedPageBreak/>
        <w:br w:type="textWrapping" w:clear="all"/>
      </w:r>
    </w:p>
    <w:p w:rsidR="00A9556C" w:rsidRPr="001832B4" w:rsidRDefault="001E63A4" w:rsidP="00A955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t xml:space="preserve">                         </w:t>
      </w:r>
      <w:r w:rsidR="00A9556C"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3. Жеткізу мерзімі шартқа қол қойылған күннен бастап </w:t>
      </w:r>
      <w:r w:rsidR="00A9556C">
        <w:rPr>
          <w:rFonts w:ascii="Times New Roman" w:hAnsi="Times New Roman" w:cs="Times New Roman"/>
          <w:sz w:val="24"/>
          <w:szCs w:val="24"/>
          <w:lang w:val="kk-KZ"/>
        </w:rPr>
        <w:t xml:space="preserve">20 </w:t>
      </w:r>
      <w:r w:rsidR="00A9556C" w:rsidRPr="001832B4">
        <w:rPr>
          <w:rFonts w:ascii="Times New Roman" w:hAnsi="Times New Roman" w:cs="Times New Roman"/>
          <w:sz w:val="24"/>
          <w:szCs w:val="24"/>
          <w:lang w:val="kk-KZ"/>
        </w:rPr>
        <w:t>күнтізбелік күн ішінде</w:t>
      </w:r>
    </w:p>
    <w:p w:rsidR="00A9556C" w:rsidRPr="001832B4" w:rsidRDefault="00AF67F8" w:rsidP="00A955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4.Баға ұ</w:t>
      </w:r>
      <w:r w:rsidR="00A9556C"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сынудың басталу мерзімі </w:t>
      </w:r>
      <w:r w:rsidR="00A9556C">
        <w:rPr>
          <w:rFonts w:ascii="Times New Roman" w:hAnsi="Times New Roman" w:cs="Times New Roman"/>
          <w:sz w:val="24"/>
          <w:szCs w:val="24"/>
          <w:lang w:val="kk-KZ"/>
        </w:rPr>
        <w:t>14.04.</w:t>
      </w:r>
      <w:r w:rsidR="00A9556C" w:rsidRPr="001832B4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9556C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A9556C" w:rsidRPr="001832B4" w:rsidRDefault="00AF67F8" w:rsidP="00A955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5.Баға ұ</w:t>
      </w:r>
      <w:r w:rsidR="00A9556C"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сынудың соңғы мерзімі </w:t>
      </w:r>
      <w:r w:rsidR="00A9556C">
        <w:rPr>
          <w:rFonts w:ascii="Times New Roman" w:hAnsi="Times New Roman" w:cs="Times New Roman"/>
          <w:sz w:val="24"/>
          <w:szCs w:val="24"/>
          <w:lang w:val="kk-KZ"/>
        </w:rPr>
        <w:t>21.04</w:t>
      </w:r>
      <w:r w:rsidR="00A9556C" w:rsidRPr="001832B4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9556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6E6502">
        <w:rPr>
          <w:rFonts w:ascii="Times New Roman" w:hAnsi="Times New Roman" w:cs="Times New Roman"/>
          <w:sz w:val="24"/>
          <w:szCs w:val="24"/>
          <w:lang w:val="kk-KZ"/>
        </w:rPr>
        <w:t xml:space="preserve"> сағат 12:00 дейн.</w:t>
      </w:r>
    </w:p>
    <w:p w:rsidR="00A9556C" w:rsidRPr="001832B4" w:rsidRDefault="00A9556C" w:rsidP="00A9556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6.Баға ұсыныстары салынған конверттерді ашу </w:t>
      </w:r>
      <w:r>
        <w:rPr>
          <w:rFonts w:ascii="Times New Roman" w:hAnsi="Times New Roman" w:cs="Times New Roman"/>
          <w:sz w:val="24"/>
          <w:szCs w:val="24"/>
          <w:lang w:val="kk-KZ"/>
        </w:rPr>
        <w:t>21.04.2022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>, сағат 16:00-де БҚО, Жәнібек а, Жеңіс көшесі, 17-үй</w:t>
      </w:r>
      <w:r w:rsidR="006E6502">
        <w:rPr>
          <w:rFonts w:ascii="Times New Roman" w:hAnsi="Times New Roman" w:cs="Times New Roman"/>
          <w:sz w:val="24"/>
          <w:szCs w:val="24"/>
          <w:lang w:val="kk-KZ"/>
        </w:rPr>
        <w:t>, 2 қабат, 206 кабинет</w:t>
      </w:r>
      <w:r w:rsidRPr="001832B4">
        <w:rPr>
          <w:rFonts w:ascii="Times New Roman" w:hAnsi="Times New Roman" w:cs="Times New Roman"/>
          <w:sz w:val="24"/>
          <w:szCs w:val="24"/>
          <w:lang w:val="kk-KZ"/>
        </w:rPr>
        <w:t xml:space="preserve"> мекенжайы бойынша жүргізіледі.</w:t>
      </w:r>
    </w:p>
    <w:p w:rsidR="001E63A4" w:rsidRPr="00A9556C" w:rsidRDefault="001E63A4" w:rsidP="001E63A4">
      <w:pPr>
        <w:rPr>
          <w:rFonts w:ascii="Times New Roman" w:hAnsi="Times New Roman" w:cs="Times New Roman"/>
          <w:lang w:val="kk-KZ"/>
        </w:rPr>
      </w:pPr>
      <w:r w:rsidRPr="00A9556C">
        <w:rPr>
          <w:lang w:val="kk-KZ"/>
        </w:rPr>
        <w:t xml:space="preserve">                                                                                                </w:t>
      </w:r>
    </w:p>
    <w:p w:rsidR="001E63A4" w:rsidRPr="00A9556C" w:rsidRDefault="001E63A4">
      <w:pPr>
        <w:rPr>
          <w:lang w:val="kk-KZ"/>
        </w:rPr>
      </w:pPr>
    </w:p>
    <w:p w:rsidR="001E63A4" w:rsidRPr="00A9556C" w:rsidRDefault="001E63A4">
      <w:pPr>
        <w:rPr>
          <w:rFonts w:ascii="Times New Roman" w:hAnsi="Times New Roman" w:cs="Times New Roman"/>
          <w:lang w:val="kk-KZ"/>
        </w:rPr>
      </w:pPr>
    </w:p>
    <w:sectPr w:rsidR="001E63A4" w:rsidRPr="00A9556C" w:rsidSect="006E65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7EA" w:rsidRDefault="00D957EA" w:rsidP="00AF67F8">
      <w:pPr>
        <w:spacing w:after="0" w:line="240" w:lineRule="auto"/>
      </w:pPr>
      <w:r>
        <w:separator/>
      </w:r>
    </w:p>
  </w:endnote>
  <w:endnote w:type="continuationSeparator" w:id="1">
    <w:p w:rsidR="00D957EA" w:rsidRDefault="00D957EA" w:rsidP="00AF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7EA" w:rsidRDefault="00D957EA" w:rsidP="00AF67F8">
      <w:pPr>
        <w:spacing w:after="0" w:line="240" w:lineRule="auto"/>
      </w:pPr>
      <w:r>
        <w:separator/>
      </w:r>
    </w:p>
  </w:footnote>
  <w:footnote w:type="continuationSeparator" w:id="1">
    <w:p w:rsidR="00D957EA" w:rsidRDefault="00D957EA" w:rsidP="00AF6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53B4"/>
    <w:rsid w:val="0000458D"/>
    <w:rsid w:val="001A3A7F"/>
    <w:rsid w:val="001E63A4"/>
    <w:rsid w:val="00317FD2"/>
    <w:rsid w:val="00364ADD"/>
    <w:rsid w:val="006100B2"/>
    <w:rsid w:val="00681927"/>
    <w:rsid w:val="006D27C2"/>
    <w:rsid w:val="006E6502"/>
    <w:rsid w:val="007E78E3"/>
    <w:rsid w:val="008131D8"/>
    <w:rsid w:val="00A9556C"/>
    <w:rsid w:val="00AF67F8"/>
    <w:rsid w:val="00D957EA"/>
    <w:rsid w:val="00F7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3B4"/>
    <w:pPr>
      <w:ind w:left="720"/>
      <w:contextualSpacing/>
    </w:pPr>
  </w:style>
  <w:style w:type="table" w:styleId="a4">
    <w:name w:val="Table Grid"/>
    <w:basedOn w:val="a1"/>
    <w:uiPriority w:val="59"/>
    <w:rsid w:val="00F75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F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7F8"/>
  </w:style>
  <w:style w:type="paragraph" w:styleId="a7">
    <w:name w:val="footer"/>
    <w:basedOn w:val="a"/>
    <w:link w:val="a8"/>
    <w:uiPriority w:val="99"/>
    <w:semiHidden/>
    <w:unhideWhenUsed/>
    <w:rsid w:val="00AF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Пользователь Windows</cp:lastModifiedBy>
  <cp:revision>3</cp:revision>
  <cp:lastPrinted>2022-04-01T07:03:00Z</cp:lastPrinted>
  <dcterms:created xsi:type="dcterms:W3CDTF">2022-04-01T12:07:00Z</dcterms:created>
  <dcterms:modified xsi:type="dcterms:W3CDTF">2022-04-13T10:54:00Z</dcterms:modified>
</cp:coreProperties>
</file>