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A2" w:rsidRDefault="005131A2" w:rsidP="005131A2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131A2" w:rsidRPr="0073435A" w:rsidRDefault="005131A2" w:rsidP="005131A2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5131A2" w:rsidRDefault="005131A2" w:rsidP="005131A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131A2" w:rsidRPr="002D5A75" w:rsidRDefault="005131A2" w:rsidP="0035426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tbl>
      <w:tblPr>
        <w:tblW w:w="10361" w:type="dxa"/>
        <w:tblInd w:w="95" w:type="dxa"/>
        <w:tblLook w:val="04A0"/>
      </w:tblPr>
      <w:tblGrid>
        <w:gridCol w:w="573"/>
        <w:gridCol w:w="2001"/>
        <w:gridCol w:w="841"/>
        <w:gridCol w:w="1286"/>
        <w:gridCol w:w="1975"/>
        <w:gridCol w:w="1275"/>
        <w:gridCol w:w="2410"/>
      </w:tblGrid>
      <w:tr w:rsidR="002D5A75" w:rsidRPr="005131A2" w:rsidTr="002D5A75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панелей (25 </w:t>
            </w:r>
            <w:proofErr w:type="gramStart"/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gramEnd"/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/уп)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упаковку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 (в тенге)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FF"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 тенге)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255"/>
        </w:trPr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Тесты кардиологического профиля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тропонина I (cTnI) №25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162 500,00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1 625 000,00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255"/>
        </w:trPr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Тесты онкологического профиля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7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 набор для определения свободного </w:t>
            </w:r>
            <w:proofErr w:type="gramStart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простата-специфического</w:t>
            </w:r>
            <w:proofErr w:type="gramEnd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антигена (fPSA) №25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460 000,00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7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простатического специфического антигена (tPSA)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510 000,00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ракового эмбрионального антигена (CEA)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740 000,00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255"/>
        </w:trPr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Тесты сахарного диабета и повреждения почек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гликированного гемоглобина (HbA1c)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7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 набор для определения </w:t>
            </w:r>
            <w:proofErr w:type="gramStart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бета-субъединиц</w:t>
            </w:r>
            <w:proofErr w:type="gramEnd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хорионического гонадотропина человека (HCG+B)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145 000,00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4F337F">
        <w:trPr>
          <w:trHeight w:val="255"/>
        </w:trPr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Тесты на гормоны щитовидной железы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A75" w:rsidRPr="005131A2" w:rsidTr="004F337F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тиреотропного гормона (TSH) №25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трийодтиронина (T3)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132 500,00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тироксина (Т</w:t>
            </w:r>
            <w:proofErr w:type="gramStart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132 500,00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тесты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набор для определения Ферритин (Ferritin) №25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157 500,00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1A2">
              <w:rPr>
                <w:rFonts w:ascii="Times New Roman" w:eastAsia="Times New Roman" w:hAnsi="Times New Roman" w:cs="Times New Roman"/>
                <w:sz w:val="20"/>
                <w:szCs w:val="20"/>
              </w:rPr>
              <w:t>157 500,00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Pr="005131A2" w:rsidRDefault="004F337F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337F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 предназначен для использования с Анализатором Getein 1100, в упаковке 25 одноразовый тестовых панелей)</w:t>
            </w:r>
            <w:proofErr w:type="gramEnd"/>
          </w:p>
        </w:tc>
      </w:tr>
      <w:tr w:rsidR="002D5A75" w:rsidRPr="005131A2" w:rsidTr="002D5A75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A75" w:rsidRPr="005131A2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4 160 000,00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A75" w:rsidRDefault="002D5A75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131A2" w:rsidRPr="005131A2" w:rsidRDefault="005131A2" w:rsidP="005131A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131A2" w:rsidRPr="00990FE2" w:rsidRDefault="005131A2" w:rsidP="005131A2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с даты</w:t>
      </w:r>
      <w:r w:rsidRPr="00CD13F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подписания договора</w:t>
      </w:r>
      <w:r w:rsidRPr="00CD13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</w:t>
      </w:r>
      <w:r w:rsidR="002D5A75">
        <w:rPr>
          <w:rFonts w:ascii="Times New Roman" w:eastAsia="Calibri" w:hAnsi="Times New Roman" w:cs="Times New Roman"/>
          <w:lang w:val="kk-KZ"/>
        </w:rPr>
        <w:t>30 календарных дней</w:t>
      </w:r>
    </w:p>
    <w:p w:rsidR="005131A2" w:rsidRPr="00BD7798" w:rsidRDefault="005131A2" w:rsidP="005131A2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19.05.2022</w:t>
      </w:r>
    </w:p>
    <w:p w:rsidR="005131A2" w:rsidRPr="00092EFD" w:rsidRDefault="005131A2" w:rsidP="005131A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>
        <w:rPr>
          <w:rFonts w:ascii="Times New Roman" w:hAnsi="Times New Roman" w:cs="Times New Roman"/>
          <w:lang w:val="kk-KZ"/>
        </w:rPr>
        <w:t>2</w:t>
      </w:r>
      <w:r w:rsidRPr="00C769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kk-KZ"/>
        </w:rPr>
        <w:t>.0</w:t>
      </w:r>
      <w:r w:rsidRPr="00C769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kk-KZ"/>
        </w:rPr>
        <w:t>.2022</w:t>
      </w:r>
      <w:r w:rsidRPr="00092E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до 12:00 часов</w:t>
      </w:r>
    </w:p>
    <w:p w:rsidR="005131A2" w:rsidRPr="005131A2" w:rsidRDefault="005131A2" w:rsidP="00354260">
      <w:pPr>
        <w:rPr>
          <w:rFonts w:ascii="Times New Roman" w:hAnsi="Times New Roman" w:cs="Times New Roman"/>
          <w:lang w:val="kk-KZ"/>
        </w:rPr>
        <w:sectPr w:rsidR="005131A2" w:rsidRPr="005131A2" w:rsidSect="002D5A7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проведена</w:t>
      </w:r>
      <w:r>
        <w:rPr>
          <w:rFonts w:ascii="Times New Roman" w:hAnsi="Times New Roman" w:cs="Times New Roman"/>
          <w:lang w:val="kk-KZ"/>
        </w:rPr>
        <w:t xml:space="preserve"> 2</w:t>
      </w:r>
      <w:r w:rsidRPr="00C76994">
        <w:rPr>
          <w:rFonts w:ascii="Times New Roman" w:hAnsi="Times New Roman" w:cs="Times New Roman"/>
        </w:rPr>
        <w:t>6.05</w:t>
      </w:r>
      <w:r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>п. Жанибек</w:t>
      </w:r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 Женис, д. 17.</w:t>
      </w:r>
      <w:r w:rsidR="004F337F">
        <w:rPr>
          <w:rFonts w:ascii="Times New Roman" w:hAnsi="Times New Roman" w:cs="Times New Roman"/>
          <w:lang w:val="kk-KZ"/>
        </w:rPr>
        <w:t xml:space="preserve"> 2 этаж, 206 кабинет</w:t>
      </w:r>
    </w:p>
    <w:p w:rsidR="00661370" w:rsidRPr="005131A2" w:rsidRDefault="00661370" w:rsidP="004F337F">
      <w:pPr>
        <w:tabs>
          <w:tab w:val="left" w:pos="6186"/>
        </w:tabs>
        <w:rPr>
          <w:lang w:val="kk-KZ"/>
        </w:rPr>
      </w:pPr>
    </w:p>
    <w:sectPr w:rsidR="00661370" w:rsidRPr="005131A2" w:rsidSect="00354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60D4"/>
    <w:rsid w:val="0004649F"/>
    <w:rsid w:val="0006640B"/>
    <w:rsid w:val="0016546F"/>
    <w:rsid w:val="00185F6D"/>
    <w:rsid w:val="002D5A75"/>
    <w:rsid w:val="003215A6"/>
    <w:rsid w:val="00354260"/>
    <w:rsid w:val="003A3F90"/>
    <w:rsid w:val="004F337F"/>
    <w:rsid w:val="005131A2"/>
    <w:rsid w:val="00576015"/>
    <w:rsid w:val="00616E6F"/>
    <w:rsid w:val="00661370"/>
    <w:rsid w:val="007860D4"/>
    <w:rsid w:val="008744EF"/>
    <w:rsid w:val="00AA5AB5"/>
    <w:rsid w:val="00D04773"/>
    <w:rsid w:val="00EA10C2"/>
    <w:rsid w:val="00F4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A6"/>
  </w:style>
  <w:style w:type="paragraph" w:styleId="1">
    <w:name w:val="heading 1"/>
    <w:basedOn w:val="a"/>
    <w:next w:val="a"/>
    <w:link w:val="10"/>
    <w:qFormat/>
    <w:rsid w:val="007860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0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7860D4"/>
    <w:rPr>
      <w:b/>
      <w:bCs/>
    </w:rPr>
  </w:style>
  <w:style w:type="character" w:styleId="a4">
    <w:name w:val="Emphasis"/>
    <w:basedOn w:val="a0"/>
    <w:uiPriority w:val="20"/>
    <w:qFormat/>
    <w:rsid w:val="007860D4"/>
    <w:rPr>
      <w:i/>
      <w:iCs/>
    </w:rPr>
  </w:style>
  <w:style w:type="table" w:styleId="a5">
    <w:name w:val="Table Grid"/>
    <w:basedOn w:val="a1"/>
    <w:uiPriority w:val="59"/>
    <w:rsid w:val="00046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2022-04-12T10:46:00Z</dcterms:created>
  <dcterms:modified xsi:type="dcterms:W3CDTF">2022-05-18T07:48:00Z</dcterms:modified>
</cp:coreProperties>
</file>